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BF04" w14:textId="77777777" w:rsidR="00AD3FEF" w:rsidRPr="00AD3FEF" w:rsidRDefault="00AD3FEF" w:rsidP="00AD3FE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3FEF">
        <w:rPr>
          <w:rFonts w:ascii="Times New Roman" w:hAnsi="Times New Roman" w:cs="Times New Roman"/>
          <w:b/>
          <w:bCs/>
          <w:sz w:val="32"/>
          <w:szCs w:val="32"/>
        </w:rPr>
        <w:t>TÓM TẮT</w:t>
      </w:r>
    </w:p>
    <w:p w14:paraId="5BED0662" w14:textId="77777777" w:rsidR="00AD3FEF" w:rsidRPr="00AD3FEF" w:rsidRDefault="00AD3FEF" w:rsidP="00AD3FEF">
      <w:pPr>
        <w:ind w:firstLine="720"/>
        <w:jc w:val="both"/>
        <w:rPr>
          <w:rFonts w:ascii="Times New Roman" w:hAnsi="Times New Roman" w:cs="Times New Roman"/>
        </w:rPr>
      </w:pPr>
      <w:r w:rsidRPr="00AD3FEF">
        <w:rPr>
          <w:rFonts w:ascii="Times New Roman" w:hAnsi="Times New Roman" w:cs="Times New Roman"/>
        </w:rPr>
        <w:t>Cây đồng tiền là loài hoa cắt cành có giá trị kinh tế cao, được trồng phổ biến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nhờ màu sắc đa dạng, hình thái phong phú và thời gian bảo quản sau thu hoạch tương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đối dài. Tuy nhiên, khả năng chịu hạn của loài này còn hạn chế, trong khi tình trạng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khô hạn ngày càng gia tăng do biến đổi khí hậu đã tác động bất lợi đến sinh trưởng,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năng suất và chất lượng hoa. Do đó, việc chọn tạo các dòng đồng tiền có khả năng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chống chịu hạn tốt là hướng nghiên cứu quan trọng nhằm đáp ứng yêu cầu sản xuất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bền vững và thích ứng với điều kiện môi trường bất lợi.</w:t>
      </w:r>
    </w:p>
    <w:p w14:paraId="138D18DA" w14:textId="77777777" w:rsidR="00AD3FEF" w:rsidRPr="00AD3FEF" w:rsidRDefault="00AD3FEF" w:rsidP="00AD3FEF">
      <w:pPr>
        <w:ind w:firstLine="720"/>
        <w:jc w:val="both"/>
        <w:rPr>
          <w:rFonts w:ascii="Times New Roman" w:hAnsi="Times New Roman" w:cs="Times New Roman"/>
        </w:rPr>
      </w:pPr>
      <w:r w:rsidRPr="00AD3FEF">
        <w:rPr>
          <w:rFonts w:ascii="Times New Roman" w:hAnsi="Times New Roman" w:cs="Times New Roman"/>
        </w:rPr>
        <w:t>Trong nghiên cứu này, stress hạn được mô phỏng bằng cách bổ sung mannitol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40 g/L vào môi trường nuôi cấy MS nhằm tạo áp lực thẩm thấu trong điều kiện in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vitro. Trên nền stress này, ảnh hưởng của ba loại cytokinin gồm BA, kinetin và zeatin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được khảo sát nhằm tối ưu hóa quá trình nhân chồi. Kết quả cho thấy BA ở nồng độ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0,5 mg/L mang lại hiệu quả vượt trội, thể hiện qua sự gia tăng về số chồi, số lá, diện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tích cụm chồi cũng như hàm lượng chlorophyll và carotenoid. Đồng thời, các chỉ tiêu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như cường độ quang hợp và hô hấp cũng được duy trì ở mức cao hơn so với đối chứng.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Ở giai đoạn tạo rễ, môi trường bổ sung IAA 0,2 mg/L cho tỷ lệ ra rễ và chất lượng rễ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cao nhất, góp phần hoàn thiện quy trình tái sinh cây hoàn chỉnh.</w:t>
      </w:r>
    </w:p>
    <w:p w14:paraId="792695A5" w14:textId="2FE23161" w:rsidR="00AD3FEF" w:rsidRPr="00AD3FEF" w:rsidRDefault="00AD3FEF" w:rsidP="00AD3FEF">
      <w:pPr>
        <w:ind w:firstLine="720"/>
        <w:jc w:val="both"/>
        <w:rPr>
          <w:rFonts w:ascii="Times New Roman" w:hAnsi="Times New Roman" w:cs="Times New Roman"/>
        </w:rPr>
      </w:pPr>
      <w:r w:rsidRPr="00AD3FEF">
        <w:rPr>
          <w:rFonts w:ascii="Times New Roman" w:hAnsi="Times New Roman" w:cs="Times New Roman"/>
        </w:rPr>
        <w:t>Nhằm tạo nguồn biến dị phục vụ công tác chọn lọc, ba tác nhân gây đột biến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hóa học gồm ethyl methanesulfonate (EMS), N-methyl-N-nitrosourea (NMU) và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sodium azide (NaN3) được sử dụng để xử lý mẫu chồi. Các chồi sau xử lý tiếp tục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được sàng lọc trên môi trường MS có bổ sung mannitol 40 g/L để đánh giá khả năng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chống chịu hạn. Kết quả cho thấy EMS thể hiện hiệu quả tạo biến dị và khả năng chọn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lọc cao hơn so với NaN3 và NMU, đặc biệt ở nồng độ 0,2% trong thời gian xử lý 10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phút. Trong số 10 dòng in vitro được phân tích, các chỉ tiêu hình thái, sinh lý, sinh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hóa và di truyền cho thấy sự khác biệt rõ rệt giữa các dòng. Qua quá trình đánh giá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tổng hợp, ba dòng biểu hiện biến dị di truyền ổn định và khả năng thích nghi tốt trong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điều kiện stress hạn đã được tuyển chọn. Đáng chú ý, dòng số 8 nổi bật với cường độ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quang hợp cao, sinh trưởng ổn định và mức độ sai khác di truyền rõ ràng so với các</w:t>
      </w:r>
      <w:r w:rsidRPr="00AD3FEF">
        <w:rPr>
          <w:rFonts w:ascii="Times New Roman" w:hAnsi="Times New Roman" w:cs="Times New Roman"/>
        </w:rPr>
        <w:t xml:space="preserve"> </w:t>
      </w:r>
      <w:r w:rsidRPr="00AD3FEF">
        <w:rPr>
          <w:rFonts w:ascii="Times New Roman" w:hAnsi="Times New Roman" w:cs="Times New Roman"/>
        </w:rPr>
        <w:t>dòng còn lại.</w:t>
      </w:r>
      <w:r w:rsidRPr="00AD3FEF">
        <w:rPr>
          <w:rFonts w:ascii="Times New Roman" w:hAnsi="Times New Roman" w:cs="Times New Roman"/>
        </w:rPr>
        <w:t xml:space="preserve"> </w:t>
      </w:r>
    </w:p>
    <w:sectPr w:rsidR="00AD3FEF" w:rsidRPr="00AD3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EF"/>
    <w:rsid w:val="00AD3FEF"/>
    <w:rsid w:val="00C5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CAE92"/>
  <w15:chartTrackingRefBased/>
  <w15:docId w15:val="{2A667B8F-FF18-4E69-B8A3-CB4B94F3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2026-10-21T07:55:00Z</dcterms:created>
  <dcterms:modified xsi:type="dcterms:W3CDTF">2026-10-21T08:00:00Z</dcterms:modified>
</cp:coreProperties>
</file>