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F86D2" w14:textId="77777777" w:rsidR="00C12EA3" w:rsidRPr="00C12EA3" w:rsidRDefault="00C12EA3" w:rsidP="00C12E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EA3">
        <w:rPr>
          <w:rFonts w:ascii="Times New Roman" w:hAnsi="Times New Roman" w:cs="Times New Roman"/>
          <w:b/>
          <w:bCs/>
          <w:sz w:val="28"/>
          <w:szCs w:val="28"/>
        </w:rPr>
        <w:t>TÓM TẮT</w:t>
      </w:r>
    </w:p>
    <w:p w14:paraId="7E4CD722" w14:textId="54AAC54A" w:rsidR="00C12EA3" w:rsidRPr="00C12EA3" w:rsidRDefault="00C12EA3" w:rsidP="00C12EA3">
      <w:pPr>
        <w:ind w:firstLine="720"/>
        <w:jc w:val="both"/>
        <w:rPr>
          <w:rFonts w:ascii="Times New Roman" w:hAnsi="Times New Roman" w:cs="Times New Roman"/>
        </w:rPr>
      </w:pPr>
      <w:r w:rsidRPr="00C12EA3">
        <w:rPr>
          <w:rFonts w:ascii="Times New Roman" w:hAnsi="Times New Roman" w:cs="Times New Roman"/>
        </w:rPr>
        <w:t>Chúng tôi xây dựng thuật toán Fast Reflected Forward-Backward (Fast RFB) để giải quyết bài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toán tìm nghiệm của bao hàm thức đơn điệu dạng tổng của một toán tử đơn điệu cực đại và một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toán tử đơn điệu liên tục Lipschitz trên không gian Hilbert thực. Cách tiếp cận của chúng tôi mở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rộng lớp các phương pháp reflected forward-backward bằng cách thêm vào một đại lương gia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tốc Nesterov (Nesterov momentum) và một đại lượng chỉnh sửa (correction term), giúp cho việc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nâng cao hiệu quả hội tụ. Dãy lặp được sinh bởi thuật toán được chứng minh là hội tụ, và bậc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hội tụ dạng last-iterate của vận tốc rời rạc và tangent residual đạt được là o (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1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k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) khi k → +∞. Khi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áp dụng vào bài toán minimax với một hàm ghép nối trơn và một hàm chỉnh hóa không trơn, ta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thu được một thuật toán với tính chất hội tụ được cải thiện so với các thuật toán tương tự. Đối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với bài toán tối ưu lồi với điều kiện ràng buộc tuyến tính-nón, cách tiếp cận của chúng tôi cho ra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một thuật toán dạng chia tách với đảm bảo không chỉ cho sự hội tụ của dãy lặp, mà còn cho bậc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hội tụ o (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1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k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) khi k → +∞ cho một số đại lượng như hàm mục tiêu, phép đo miền khả thi, v.v...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Các ví dụ số được trình bày để minh họa cho kết quả lý thuyết đạt được. Thêm nữa, trong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trường hợp bài toán đưa về dạng tìm điểm bất động, chúng tôi xem xét thuật toán số có được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bằng cách rời rạc hóa một hệ động lực học với chỉnh hóa Tikhonov. Bên cạnh các kết quả về hội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tụ nhanh cho các đại lượng, sự hội tụ mạnh của dãy về nghiệm của bài toán gần điểm neo nhất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cũng được chứng minh. Cuối cùng, một vài trường hợp cụ thể của tham số được xem xét, kèm</w:t>
      </w:r>
      <w:r w:rsidRPr="00C12EA3">
        <w:rPr>
          <w:rFonts w:ascii="Times New Roman" w:hAnsi="Times New Roman" w:cs="Times New Roman"/>
        </w:rPr>
        <w:t xml:space="preserve"> </w:t>
      </w:r>
      <w:r w:rsidRPr="00C12EA3">
        <w:rPr>
          <w:rFonts w:ascii="Times New Roman" w:hAnsi="Times New Roman" w:cs="Times New Roman"/>
        </w:rPr>
        <w:t>theo bậc hội tụ cụ thể trong từng trường hợp.</w:t>
      </w:r>
      <w:r w:rsidRPr="00C12EA3">
        <w:rPr>
          <w:rFonts w:ascii="Times New Roman" w:hAnsi="Times New Roman" w:cs="Times New Roman"/>
        </w:rPr>
        <w:t xml:space="preserve">  </w:t>
      </w:r>
    </w:p>
    <w:sectPr w:rsidR="00C12EA3" w:rsidRPr="00C12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A3"/>
    <w:rsid w:val="002A2F26"/>
    <w:rsid w:val="00C1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FE93A"/>
  <w15:chartTrackingRefBased/>
  <w15:docId w15:val="{0220F454-D712-492D-9F45-05CF2C4B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E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E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E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E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E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E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E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E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E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E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E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Hồ Ngọc Trang</dc:creator>
  <cp:keywords/>
  <dc:description/>
  <cp:lastModifiedBy>Anh Hồ Ngọc Trang</cp:lastModifiedBy>
  <cp:revision>1</cp:revision>
  <dcterms:created xsi:type="dcterms:W3CDTF">2026-10-21T08:16:00Z</dcterms:created>
  <dcterms:modified xsi:type="dcterms:W3CDTF">2026-10-21T08:17:00Z</dcterms:modified>
</cp:coreProperties>
</file>