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line="360" w:lineRule="auto"/>
        <w:jc w:val="center"/>
        <w:rPr>
          <w:rFonts w:ascii="Times New Roman" w:cs="Times New Roman" w:eastAsia="Times New Roman" w:hAnsi="Times New Roman"/>
          <w:b w:val="1"/>
          <w:bCs w:val="1"/>
          <w:sz w:val="26"/>
          <w:szCs w:val="26"/>
        </w:rPr>
      </w:pPr>
      <w:bookmarkStart w:colFirst="0" w:colLast="0" w:name="_biifp21qani5" w:id="0"/>
      <w:bookmarkEnd w:id="0"/>
      <w:r w:rsidDel="00000000" w:rsidR="00000000" w:rsidRPr="00000000">
        <w:rPr>
          <w:rFonts w:ascii="Times New Roman" w:cs="Times New Roman" w:eastAsia="Times New Roman" w:hAnsi="Times New Roman"/>
          <w:b w:val="1"/>
          <w:bCs w:val="1"/>
          <w:sz w:val="26"/>
          <w:szCs w:val="26"/>
          <w:rtl w:val="0"/>
        </w:rPr>
        <w:t xml:space="preserve">TÓM TẮT</w:t>
      </w:r>
    </w:p>
    <w:p w:rsidR="00000000" w:rsidDel="00000000" w:rsidP="00000000" w:rsidRDefault="00000000" w:rsidRPr="00000000" w14:paraId="00000002">
      <w:pPr>
        <w:widowControl w:val="0"/>
        <w:spacing w:after="120" w:before="120" w:line="36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 sinh học ba chiều (3D) là một công nghệ tiên tiến đầy triển vọng trong kỹ nghệ mô nhưng vẫn còn khá mới tại Việt Nam. Để ứng dụng thành công công nghệ này, điểm mấu chốt là phải phát triển được hệ mực sinh học (bio-ink) phù hợp, bởi đây là yếu tố quyết định trực tiếp đến cấu trúc và tính chất của sản phẩm sau in. Xuất phát từ thực tiễn đó, nghiên cứu này được thực hiện với mục tiêu chế tạo hệ mực sinh học từ vật liệu sinh học tự nhiên kết hợp với chất nền ngoại bào (ECM) từ mô người/động vật; qua đó, bước đầu ứng dụng chế tạo khung nâng đỡ hỗ trợ tái tạo mô da tổn thương và tạo tiền đề xây dựng các mô hình da </w:t>
      </w:r>
      <w:r w:rsidDel="00000000" w:rsidR="00000000" w:rsidRPr="00000000">
        <w:rPr>
          <w:rFonts w:ascii="Times New Roman" w:cs="Times New Roman" w:eastAsia="Times New Roman" w:hAnsi="Times New Roman"/>
          <w:i w:val="1"/>
          <w:iCs w:val="1"/>
          <w:sz w:val="26"/>
          <w:szCs w:val="26"/>
          <w:rtl w:val="0"/>
        </w:rPr>
        <w:t xml:space="preserve">in vitro</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03">
      <w:pPr>
        <w:widowControl w:val="0"/>
        <w:spacing w:after="120" w:before="120" w:line="360" w:lineRule="auto"/>
        <w:ind w:firstLine="567"/>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Về nguyên liệu, nghiên cứu đã khử tế bào thành công mô dây rốn người và trung bì da lợn. Khung ngoại bào thu được đạt chuẩn vô bào (không còn cấu trúc tế bào qua nhuộm H&amp;E, DNA tồn dư &lt;50 ng/mg, không có dải &gt; 200 bp) mà vẫn bảo tồn collagen và elastin. Khung ngoại bào này sau đó được hóa lỏng thành dung dịch ECM, rồi phối trộn cùng gelatin, alginate và tiền gia cường bằng CaCl</w:t>
      </w:r>
      <w:r w:rsidDel="00000000" w:rsidR="00000000" w:rsidRPr="00000000">
        <w:rPr>
          <w:rFonts w:ascii="Times New Roman" w:cs="Times New Roman" w:eastAsia="Times New Roman" w:hAnsi="Times New Roman"/>
          <w:sz w:val="26"/>
          <w:szCs w:val="26"/>
          <w:vertAlign w:val="subscript"/>
          <w:rtl w:val="0"/>
        </w:rPr>
        <w:t xml:space="preserve">2</w:t>
      </w:r>
      <w:r w:rsidDel="00000000" w:rsidR="00000000" w:rsidRPr="00000000">
        <w:rPr>
          <w:rFonts w:ascii="Times New Roman" w:cs="Times New Roman" w:eastAsia="Times New Roman" w:hAnsi="Times New Roman"/>
          <w:sz w:val="26"/>
          <w:szCs w:val="26"/>
          <w:rtl w:val="0"/>
        </w:rPr>
        <w:t xml:space="preserve"> nồng độ thấp để tạo thành hệ mực sinh học hoàn chỉnh. Đánh giá cho thấy mực sinh học đạt độ nhớt phù hợp cho in 3D ép đùn (chỉ số khả năng in Pr từ 0,95 – 0,99), đồng thời đáp ứng các tiêu chí an toàn sinh học: vô trùng, nội độc tố thấp (lần lượt &lt;9,87 và &lt;10,6 EU/ml ở công thức bổ sung ECM dây rốn và ECM da lợn) và không gây độc tế bào </w:t>
      </w:r>
      <w:r w:rsidDel="00000000" w:rsidR="00000000" w:rsidRPr="00000000">
        <w:rPr>
          <w:rFonts w:ascii="Times New Roman" w:cs="Times New Roman" w:eastAsia="Times New Roman" w:hAnsi="Times New Roman"/>
          <w:i w:val="1"/>
          <w:iCs w:val="1"/>
          <w:sz w:val="26"/>
          <w:szCs w:val="26"/>
          <w:rtl w:val="0"/>
        </w:rPr>
        <w:t xml:space="preserve">in vitro.</w:t>
      </w:r>
    </w:p>
    <w:p w:rsidR="00000000" w:rsidDel="00000000" w:rsidP="00000000" w:rsidRDefault="00000000" w:rsidRPr="00000000" w14:paraId="00000004">
      <w:pPr>
        <w:widowControl w:val="0"/>
        <w:spacing w:after="120" w:before="120" w:line="360" w:lineRule="auto"/>
        <w:ind w:firstLine="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Từ hệ mực in trên, đề tài đã in 3D các khung nâng đỡ (dày 1,5 – 2 mm) và gia cường cấu trúc sau in bằng dung dịch CaCl</w:t>
      </w:r>
      <w:r w:rsidDel="00000000" w:rsidR="00000000" w:rsidRPr="00000000">
        <w:rPr>
          <w:rFonts w:ascii="Times New Roman" w:cs="Times New Roman" w:eastAsia="Times New Roman" w:hAnsi="Times New Roman"/>
          <w:sz w:val="26"/>
          <w:szCs w:val="26"/>
          <w:vertAlign w:val="subscript"/>
          <w:rtl w:val="0"/>
        </w:rPr>
        <w:t xml:space="preserve">2</w:t>
      </w:r>
      <w:r w:rsidDel="00000000" w:rsidR="00000000" w:rsidRPr="00000000">
        <w:rPr>
          <w:rFonts w:ascii="Times New Roman" w:cs="Times New Roman" w:eastAsia="Times New Roman" w:hAnsi="Times New Roman"/>
          <w:sz w:val="26"/>
          <w:szCs w:val="26"/>
          <w:rtl w:val="0"/>
        </w:rPr>
        <w:t xml:space="preserve">. Khung in thể hiện các liên kết đặc trưng (gelatin, alginate, ECM), trương nở và duy trì hình thái ổn định trong môi trường nuôi cấy. Đánh giá </w:t>
      </w:r>
      <w:r w:rsidDel="00000000" w:rsidR="00000000" w:rsidRPr="00000000">
        <w:rPr>
          <w:rFonts w:ascii="Times New Roman" w:cs="Times New Roman" w:eastAsia="Times New Roman" w:hAnsi="Times New Roman"/>
          <w:i w:val="1"/>
          <w:iCs w:val="1"/>
          <w:sz w:val="26"/>
          <w:szCs w:val="26"/>
          <w:rtl w:val="0"/>
        </w:rPr>
        <w:t xml:space="preserve">in vitro</w:t>
      </w:r>
      <w:r w:rsidDel="00000000" w:rsidR="00000000" w:rsidRPr="00000000">
        <w:rPr>
          <w:rFonts w:ascii="Times New Roman" w:cs="Times New Roman" w:eastAsia="Times New Roman" w:hAnsi="Times New Roman"/>
          <w:sz w:val="26"/>
          <w:szCs w:val="26"/>
          <w:rtl w:val="0"/>
        </w:rPr>
        <w:t xml:space="preserve"> khẳng định vật liệu an toàn (không độc tính, không kích ứng), đồng thời hỗ trợ nguyên bào sợi và tế bào sừng bám dính, tăng sinh. Thử nghiệm </w:t>
      </w:r>
      <w:r w:rsidDel="00000000" w:rsidR="00000000" w:rsidRPr="00000000">
        <w:rPr>
          <w:rFonts w:ascii="Times New Roman" w:cs="Times New Roman" w:eastAsia="Times New Roman" w:hAnsi="Times New Roman"/>
          <w:i w:val="1"/>
          <w:iCs w:val="1"/>
          <w:sz w:val="26"/>
          <w:szCs w:val="26"/>
          <w:rtl w:val="0"/>
        </w:rPr>
        <w:t xml:space="preserve">in vivo</w:t>
      </w:r>
      <w:r w:rsidDel="00000000" w:rsidR="00000000" w:rsidRPr="00000000">
        <w:rPr>
          <w:rFonts w:ascii="Times New Roman" w:cs="Times New Roman" w:eastAsia="Times New Roman" w:hAnsi="Times New Roman"/>
          <w:sz w:val="26"/>
          <w:szCs w:val="26"/>
          <w:rtl w:val="0"/>
        </w:rPr>
        <w:t xml:space="preserve"> trên mô hình chuột bỏng da bước đầu khẳng định tiềm năng hỗ trợ lành thương của vật liệu ghép, với kết quả nhuộm H&amp;E minh chứng khung bổ sung ECM thúc đẩy tái tạo thượng bì nhanh hơn so với nhóm đối chứng và nhóm không chứa ECM.</w:t>
      </w:r>
    </w:p>
    <w:p w:rsidR="00000000" w:rsidDel="00000000" w:rsidP="00000000" w:rsidRDefault="00000000" w:rsidRPr="00000000" w14:paraId="00000005">
      <w:pPr>
        <w:widowControl w:val="0"/>
        <w:spacing w:after="120" w:before="120" w:line="360" w:lineRule="auto"/>
        <w:ind w:firstLine="567"/>
        <w:jc w:val="both"/>
        <w:rPr>
          <w:rFonts w:ascii="Times New Roman" w:cs="Times New Roman" w:eastAsia="Times New Roman" w:hAnsi="Times New Roman"/>
          <w:sz w:val="26"/>
          <w:szCs w:val="26"/>
        </w:rPr>
      </w:pPr>
      <w:bookmarkStart w:colFirst="0" w:colLast="0" w:name="_j2jesdd0i3v8" w:id="1"/>
      <w:bookmarkEnd w:id="1"/>
      <w:r w:rsidDel="00000000" w:rsidR="00000000" w:rsidRPr="00000000">
        <w:rPr>
          <w:rFonts w:ascii="Times New Roman" w:cs="Times New Roman" w:eastAsia="Times New Roman" w:hAnsi="Times New Roman"/>
          <w:sz w:val="26"/>
          <w:szCs w:val="26"/>
          <w:rtl w:val="0"/>
        </w:rPr>
        <w:t xml:space="preserve">Nhìn chung, nghiên cứu đã hoàn thành các mục tiêu đề ra: từ việc thiết lập quy trình chế tạo hệ mực sinh học nền ECM cho đến việc bước đầu đánh giá tiềm năng sinh học của khung nâng đỡ in 3D. Các kết quả đạt được không chỉ khẳng định tính khả thi của nền tảng vật liệu này trong hỗ trợ tái tạo mô, mà còn tạo tiền đề khoa học vững chắc để hướng tới xây dựng các mô hình da </w:t>
      </w:r>
      <w:r w:rsidDel="00000000" w:rsidR="00000000" w:rsidRPr="00000000">
        <w:rPr>
          <w:rFonts w:ascii="Times New Roman" w:cs="Times New Roman" w:eastAsia="Times New Roman" w:hAnsi="Times New Roman"/>
          <w:i w:val="1"/>
          <w:iCs w:val="1"/>
          <w:sz w:val="26"/>
          <w:szCs w:val="26"/>
          <w:rtl w:val="0"/>
        </w:rPr>
        <w:t xml:space="preserve">in vitro</w:t>
      </w:r>
      <w:r w:rsidDel="00000000" w:rsidR="00000000" w:rsidRPr="00000000">
        <w:rPr>
          <w:rFonts w:ascii="Times New Roman" w:cs="Times New Roman" w:eastAsia="Times New Roman" w:hAnsi="Times New Roman"/>
          <w:sz w:val="26"/>
          <w:szCs w:val="26"/>
          <w:rtl w:val="0"/>
        </w:rPr>
        <w:t xml:space="preserve"> trong tương lai.</w:t>
      </w:r>
    </w:p>
    <w:p w:rsidR="00000000" w:rsidDel="00000000" w:rsidP="00000000" w:rsidRDefault="00000000" w:rsidRPr="00000000" w14:paraId="0000000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