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156995" w14:textId="63FBBE33" w:rsidR="009A1F7A" w:rsidRDefault="009A1F7A" w:rsidP="00176E26">
      <w:pPr>
        <w:spacing w:after="120"/>
        <w:ind w:left="0" w:right="-1" w:firstLine="284"/>
        <w:rPr>
          <w:rFonts w:ascii="Times New Roman" w:eastAsiaTheme="minorHAnsi" w:hAnsi="Times New Roman" w:cs="Times New Roman"/>
          <w:sz w:val="26"/>
          <w:szCs w:val="26"/>
          <w:lang w:eastAsia="en-US"/>
        </w:rPr>
      </w:pPr>
      <w:bookmarkStart w:id="0" w:name="_Toc178843480"/>
      <w:r w:rsidRPr="00176E26">
        <w:rPr>
          <w:rFonts w:ascii="Times New Roman" w:eastAsiaTheme="minorHAnsi" w:hAnsi="Times New Roman" w:cs="Times New Roman"/>
          <w:b/>
          <w:bCs/>
          <w:sz w:val="26"/>
          <w:szCs w:val="26"/>
          <w:lang w:eastAsia="en-US"/>
        </w:rPr>
        <w:t>Tên đề tài</w:t>
      </w:r>
      <w:r w:rsidRPr="00176E26">
        <w:rPr>
          <w:rFonts w:ascii="Times New Roman" w:eastAsiaTheme="minorHAnsi" w:hAnsi="Times New Roman" w:cs="Times New Roman"/>
          <w:sz w:val="26"/>
          <w:szCs w:val="26"/>
          <w:lang w:eastAsia="en-US"/>
        </w:rPr>
        <w:t xml:space="preserve">: </w:t>
      </w:r>
      <w:r w:rsidR="00C850EC" w:rsidRPr="00C850EC">
        <w:rPr>
          <w:rFonts w:ascii="Times New Roman" w:eastAsiaTheme="minorHAnsi" w:hAnsi="Times New Roman" w:cs="Times New Roman"/>
          <w:sz w:val="26"/>
          <w:szCs w:val="26"/>
          <w:lang w:eastAsia="en-US"/>
        </w:rPr>
        <w:t>Nghiên cứu so sánh một số mô hình học máy trong dự báo chất lượng không khí xung quanh - trường hợp tại tỉnh Bà Rịa - Vũng Tàu</w:t>
      </w:r>
    </w:p>
    <w:p w14:paraId="3D49A20D" w14:textId="119C7781" w:rsidR="00176E26" w:rsidRPr="00176E26" w:rsidRDefault="00176E26" w:rsidP="00176E26">
      <w:pPr>
        <w:spacing w:after="120"/>
        <w:ind w:left="0" w:right="-1" w:firstLine="284"/>
        <w:rPr>
          <w:rFonts w:ascii="Times New Roman" w:eastAsiaTheme="minorHAnsi" w:hAnsi="Times New Roman" w:cs="Times New Roman"/>
          <w:sz w:val="26"/>
          <w:szCs w:val="26"/>
          <w:lang w:eastAsia="en-US"/>
        </w:rPr>
      </w:pPr>
      <w:r w:rsidRPr="00F42042">
        <w:rPr>
          <w:rFonts w:ascii="Times New Roman" w:eastAsiaTheme="minorHAnsi" w:hAnsi="Times New Roman" w:cs="Times New Roman"/>
          <w:b/>
          <w:bCs/>
          <w:sz w:val="26"/>
          <w:szCs w:val="26"/>
          <w:lang w:eastAsia="en-US"/>
        </w:rPr>
        <w:t>Chủ nhiệm</w:t>
      </w:r>
      <w:r>
        <w:rPr>
          <w:rFonts w:ascii="Times New Roman" w:eastAsiaTheme="minorHAnsi" w:hAnsi="Times New Roman" w:cs="Times New Roman"/>
          <w:sz w:val="26"/>
          <w:szCs w:val="26"/>
          <w:lang w:eastAsia="en-US"/>
        </w:rPr>
        <w:t xml:space="preserve">: </w:t>
      </w:r>
      <w:r w:rsidR="00C850EC" w:rsidRPr="00C850EC">
        <w:rPr>
          <w:rFonts w:ascii="Times New Roman" w:eastAsiaTheme="minorHAnsi" w:hAnsi="Times New Roman" w:cs="Times New Roman"/>
          <w:sz w:val="26"/>
          <w:szCs w:val="26"/>
          <w:lang w:eastAsia="en-US"/>
        </w:rPr>
        <w:t>ThS. Phạm Thị Thạch Trúc</w:t>
      </w:r>
    </w:p>
    <w:p w14:paraId="20CD1577" w14:textId="4B31FF21" w:rsidR="009A1F7A" w:rsidRPr="00AD75E3" w:rsidRDefault="009A1F7A" w:rsidP="009A1F7A">
      <w:pPr>
        <w:spacing w:after="120"/>
        <w:ind w:left="0"/>
        <w:jc w:val="center"/>
        <w:outlineLvl w:val="0"/>
        <w:rPr>
          <w:rFonts w:ascii="Times New Roman" w:eastAsiaTheme="minorHAnsi" w:hAnsi="Times New Roman" w:cs="Times New Roman"/>
          <w:b/>
          <w:sz w:val="28"/>
          <w:szCs w:val="28"/>
          <w:lang w:eastAsia="en-US"/>
        </w:rPr>
      </w:pPr>
      <w:r w:rsidRPr="00AD75E3">
        <w:rPr>
          <w:rFonts w:ascii="Times New Roman" w:eastAsiaTheme="minorHAnsi" w:hAnsi="Times New Roman" w:cs="Times New Roman"/>
          <w:b/>
          <w:sz w:val="28"/>
          <w:szCs w:val="28"/>
          <w:lang w:eastAsia="en-US"/>
        </w:rPr>
        <w:t>TÓM TẮT</w:t>
      </w:r>
      <w:bookmarkEnd w:id="0"/>
    </w:p>
    <w:p w14:paraId="58EADC5A" w14:textId="77777777" w:rsidR="00641ECC" w:rsidRDefault="00641ECC" w:rsidP="00641ECC">
      <w:pPr>
        <w:ind w:left="0" w:firstLine="567"/>
        <w:rPr>
          <w:rFonts w:ascii="Times New Roman" w:hAnsi="Times New Roman"/>
          <w:sz w:val="26"/>
          <w:szCs w:val="26"/>
        </w:rPr>
      </w:pPr>
      <w:bookmarkStart w:id="1" w:name="_Toc178606882"/>
      <w:bookmarkStart w:id="2" w:name="_Toc178607496"/>
      <w:r w:rsidRPr="00A0262A">
        <w:rPr>
          <w:rFonts w:ascii="Times New Roman" w:hAnsi="Times New Roman"/>
          <w:sz w:val="26"/>
          <w:szCs w:val="26"/>
        </w:rPr>
        <w:t>Chất lượng không khí là một trong những thành phần môi trường có ảnh hưởng trực tiếp đến sức khỏe con người và sự phát triển bền vững của đô thị. Việc dự báo sớm chất lượng không khí có ý nghĩa quan trọng đối với công tác quản lý môi trường, đặc biệt tại khu vực Bà Rịa – Vũng Tàu, nơi tập trung nhiều hoạt động công nghiệp, giao thông và du lịch. Nghiên cứu này sử dụng dữ liệu quan trắc tự động có độ tin cậy cao từ 3 trạm quan trắc chất lượng không khí xung quanh trên địa bàn tỉnh</w:t>
      </w:r>
      <w:r>
        <w:rPr>
          <w:rFonts w:ascii="Times New Roman" w:hAnsi="Times New Roman"/>
          <w:sz w:val="26"/>
          <w:szCs w:val="26"/>
        </w:rPr>
        <w:t xml:space="preserve"> (bao gồm: trạm quan trắc Ngã tư Giếng nước, trạm quan trắc ngã tư đường Phan Đăng Lưu – đường 27/4 và trạm quan trắc trường tiểu học Tóc Tiên)</w:t>
      </w:r>
      <w:r w:rsidRPr="00A0262A">
        <w:rPr>
          <w:rFonts w:ascii="Times New Roman" w:hAnsi="Times New Roman"/>
          <w:sz w:val="26"/>
          <w:szCs w:val="26"/>
        </w:rPr>
        <w:t xml:space="preserve">, với mức độ đầy đủ của bộ dữ liệu đạt từ 93% trở lên. Các dữ liệu thu thập được </w:t>
      </w:r>
      <w:r>
        <w:rPr>
          <w:rFonts w:ascii="Times New Roman" w:hAnsi="Times New Roman"/>
          <w:sz w:val="26"/>
          <w:szCs w:val="26"/>
        </w:rPr>
        <w:t xml:space="preserve">được </w:t>
      </w:r>
      <w:r w:rsidRPr="00A0262A">
        <w:rPr>
          <w:rFonts w:ascii="Times New Roman" w:hAnsi="Times New Roman"/>
          <w:sz w:val="26"/>
          <w:szCs w:val="26"/>
        </w:rPr>
        <w:t>xử lý, bổ khuyết dữ liệu thiếu</w:t>
      </w:r>
      <w:r>
        <w:rPr>
          <w:rFonts w:ascii="Times New Roman" w:hAnsi="Times New Roman"/>
          <w:sz w:val="26"/>
          <w:szCs w:val="26"/>
        </w:rPr>
        <w:t xml:space="preserve"> và</w:t>
      </w:r>
      <w:r w:rsidRPr="00A0262A">
        <w:rPr>
          <w:rFonts w:ascii="Times New Roman" w:hAnsi="Times New Roman"/>
          <w:sz w:val="26"/>
          <w:szCs w:val="26"/>
        </w:rPr>
        <w:t xml:space="preserve"> chuẩn hóa, sau đó </w:t>
      </w:r>
      <w:r>
        <w:rPr>
          <w:rFonts w:ascii="Times New Roman" w:hAnsi="Times New Roman"/>
          <w:sz w:val="26"/>
          <w:szCs w:val="26"/>
        </w:rPr>
        <w:t xml:space="preserve">được </w:t>
      </w:r>
      <w:r w:rsidRPr="00A0262A">
        <w:rPr>
          <w:rFonts w:ascii="Times New Roman" w:hAnsi="Times New Roman"/>
          <w:sz w:val="26"/>
          <w:szCs w:val="26"/>
        </w:rPr>
        <w:t>sử dụng để tính toán chỉ số AQI (ngày). Nhiều mô hình dự báo đã được xây dựng và so sánh, bao gồm các mô hình chuỗi thời gian truyền thống, mô hình mạng nơ-ron chuỗi thời gian và các mô hình học sâu dựa trên LSTM</w:t>
      </w:r>
      <w:r>
        <w:rPr>
          <w:rFonts w:ascii="Times New Roman" w:hAnsi="Times New Roman"/>
          <w:sz w:val="26"/>
          <w:szCs w:val="26"/>
        </w:rPr>
        <w:t>, cũng như</w:t>
      </w:r>
      <w:r w:rsidRPr="00A0262A">
        <w:rPr>
          <w:rFonts w:ascii="Times New Roman" w:hAnsi="Times New Roman"/>
          <w:sz w:val="26"/>
          <w:szCs w:val="26"/>
        </w:rPr>
        <w:t xml:space="preserve"> </w:t>
      </w:r>
      <w:r>
        <w:rPr>
          <w:rFonts w:ascii="Times New Roman" w:hAnsi="Times New Roman"/>
          <w:sz w:val="26"/>
          <w:szCs w:val="26"/>
        </w:rPr>
        <w:t xml:space="preserve">các mô hình </w:t>
      </w:r>
      <w:r w:rsidRPr="00A0262A">
        <w:rPr>
          <w:rFonts w:ascii="Times New Roman" w:hAnsi="Times New Roman"/>
          <w:sz w:val="26"/>
          <w:szCs w:val="26"/>
        </w:rPr>
        <w:t xml:space="preserve">lai LSTM, nhằm xác định mô hình dự báo phù hợp dựa trên dữ liệu quan trắc trên. </w:t>
      </w:r>
      <w:r>
        <w:rPr>
          <w:rFonts w:ascii="Times New Roman" w:hAnsi="Times New Roman"/>
          <w:sz w:val="26"/>
          <w:szCs w:val="26"/>
        </w:rPr>
        <w:t xml:space="preserve">Các mô hình sử dụng trong nghiên cứu bao gồm: </w:t>
      </w:r>
      <w:r w:rsidRPr="00A0262A">
        <w:rPr>
          <w:rStyle w:val="doanChar"/>
          <w:rFonts w:eastAsia="Tw Cen MT"/>
          <w:sz w:val="26"/>
          <w:szCs w:val="26"/>
        </w:rPr>
        <w:t>LSTM, LSTM-MA, LSTM-ARIMA, MA, ARIMA, NAR</w:t>
      </w:r>
      <w:r>
        <w:rPr>
          <w:rStyle w:val="doanChar"/>
          <w:rFonts w:eastAsia="Tw Cen MT"/>
          <w:sz w:val="26"/>
          <w:szCs w:val="26"/>
        </w:rPr>
        <w:t>.</w:t>
      </w:r>
      <w:r w:rsidRPr="00A0262A">
        <w:rPr>
          <w:rFonts w:ascii="Times New Roman" w:hAnsi="Times New Roman"/>
          <w:sz w:val="26"/>
          <w:szCs w:val="26"/>
        </w:rPr>
        <w:t xml:space="preserve"> Kết quả cho thấy các mô hình lai LSTM-MA và LSTM-ARIMA có hiệu suất vượt trội so với các mô hình chuỗi thời gian truyền thống và các mô hình học sâu đơn lẻ, với các chỉ số RMSE và MAPE thấp hơn đáng kể trong cả giai đoạn kiểm định và </w:t>
      </w:r>
      <w:r>
        <w:rPr>
          <w:rFonts w:ascii="Times New Roman" w:hAnsi="Times New Roman"/>
          <w:sz w:val="26"/>
          <w:szCs w:val="26"/>
        </w:rPr>
        <w:t xml:space="preserve">giai đoạn </w:t>
      </w:r>
      <w:r w:rsidRPr="00A0262A">
        <w:rPr>
          <w:rFonts w:ascii="Times New Roman" w:hAnsi="Times New Roman"/>
          <w:sz w:val="26"/>
          <w:szCs w:val="26"/>
        </w:rPr>
        <w:t xml:space="preserve">dự báo. Đặc biệt, </w:t>
      </w:r>
      <w:r>
        <w:rPr>
          <w:rFonts w:ascii="Times New Roman" w:hAnsi="Times New Roman"/>
          <w:sz w:val="26"/>
          <w:szCs w:val="26"/>
        </w:rPr>
        <w:t>trong khoảng thời gian dự báo 15 ngày, mô hình LSTM-MA đạt kết quả tốt nhất với MAPE dưới 3%, đồng thời cho hiệu quả cao hơn so với</w:t>
      </w:r>
      <w:r w:rsidRPr="00A0262A">
        <w:rPr>
          <w:rFonts w:ascii="Times New Roman" w:hAnsi="Times New Roman"/>
          <w:sz w:val="26"/>
          <w:szCs w:val="26"/>
        </w:rPr>
        <w:t xml:space="preserve"> mô hình LSTM-ARIMA. Kết quả nghiên cứu cho thấy việc dự báo chất lượng không khí tại các điểm quan trắc tự động bằng mô hình chuỗi thời gian LSTM-MA đạt hiệu quả cao và hạn chế ảnh hưởng của nhiễu dữ liệu. Nghiên cứu đã chứng minh tiềm năng ứng dụng của mô hình LSTM-MA trong dự báo chất lượng không khí tại các trạm quan trắc tự động, góp phần hỗ trợ cảnh báo sớm và cung cấp thông tin phục vụ công tác quản lý môi trường. Mặc dù được xây dựng trên bộ dữ liệu lớn và có độ </w:t>
      </w:r>
      <w:r w:rsidRPr="00A0262A">
        <w:rPr>
          <w:rFonts w:ascii="Times New Roman" w:hAnsi="Times New Roman"/>
          <w:sz w:val="26"/>
          <w:szCs w:val="26"/>
        </w:rPr>
        <w:lastRenderedPageBreak/>
        <w:t>tin cậy cao, các mô hình chỉ đạt hiệu quả tối ưu đối với các khoảng thời gian dự báo ngắn (7 và 15 ngày). Khi mở rộng đến khoảng dự báo 30 ngày, độ chính xác của tất cả các mô hình, bao gồm cả LSTM-MA, đều suy giảm đáng kể do tính phi tuyến, tính bất định của chuỗi thời gian và sự tích lũy sai số trong quá trình dự báo</w:t>
      </w:r>
      <w:r>
        <w:rPr>
          <w:rFonts w:ascii="Times New Roman" w:hAnsi="Times New Roman"/>
          <w:sz w:val="26"/>
          <w:szCs w:val="26"/>
        </w:rPr>
        <w:t>.</w:t>
      </w:r>
    </w:p>
    <w:p w14:paraId="2DDBE9EA" w14:textId="77777777" w:rsidR="009A1F7A" w:rsidRPr="00AD75E3" w:rsidRDefault="009A1F7A" w:rsidP="009A1F7A">
      <w:pPr>
        <w:spacing w:before="0" w:after="0" w:line="240" w:lineRule="auto"/>
        <w:ind w:left="0"/>
        <w:jc w:val="left"/>
        <w:rPr>
          <w:rFonts w:ascii="Times New Roman" w:eastAsiaTheme="minorHAnsi" w:hAnsi="Times New Roman" w:cs="Times New Roman"/>
          <w:b/>
          <w:sz w:val="28"/>
          <w:szCs w:val="28"/>
          <w:lang w:eastAsia="en-US"/>
        </w:rPr>
      </w:pPr>
      <w:r w:rsidRPr="00AD75E3">
        <w:rPr>
          <w:rFonts w:ascii="Times New Roman" w:eastAsiaTheme="minorHAnsi" w:hAnsi="Times New Roman" w:cs="Times New Roman"/>
          <w:b/>
          <w:sz w:val="28"/>
          <w:szCs w:val="28"/>
          <w:lang w:eastAsia="en-US"/>
        </w:rPr>
        <w:br w:type="page"/>
      </w:r>
    </w:p>
    <w:p w14:paraId="68A98308" w14:textId="77777777" w:rsidR="009A1F7A" w:rsidRPr="00AD75E3" w:rsidRDefault="009A1F7A" w:rsidP="009A1F7A">
      <w:pPr>
        <w:spacing w:after="120"/>
        <w:ind w:left="0"/>
        <w:jc w:val="center"/>
        <w:outlineLvl w:val="0"/>
        <w:rPr>
          <w:rFonts w:ascii="Times New Roman" w:eastAsiaTheme="minorHAnsi" w:hAnsi="Times New Roman" w:cs="Times New Roman"/>
          <w:b/>
          <w:sz w:val="28"/>
          <w:szCs w:val="28"/>
          <w:lang w:eastAsia="en-US"/>
        </w:rPr>
      </w:pPr>
      <w:bookmarkStart w:id="3" w:name="_Toc178843481"/>
      <w:r w:rsidRPr="00AD75E3">
        <w:rPr>
          <w:rFonts w:ascii="Times New Roman" w:eastAsiaTheme="minorHAnsi" w:hAnsi="Times New Roman" w:cs="Times New Roman"/>
          <w:b/>
          <w:sz w:val="28"/>
          <w:szCs w:val="28"/>
          <w:lang w:eastAsia="en-US"/>
        </w:rPr>
        <w:t>ABSTRACT</w:t>
      </w:r>
      <w:bookmarkEnd w:id="1"/>
      <w:bookmarkEnd w:id="2"/>
      <w:bookmarkEnd w:id="3"/>
    </w:p>
    <w:p w14:paraId="7B0649EC" w14:textId="2A1F8304" w:rsidR="00A91ADB" w:rsidRPr="006228FF" w:rsidRDefault="00641ECC" w:rsidP="006228FF">
      <w:pPr>
        <w:spacing w:after="120"/>
        <w:ind w:left="0" w:right="-1" w:firstLine="284"/>
        <w:rPr>
          <w:rFonts w:ascii="Times New Roman" w:eastAsiaTheme="minorHAnsi" w:hAnsi="Times New Roman" w:cs="Times New Roman"/>
          <w:sz w:val="26"/>
          <w:szCs w:val="26"/>
          <w:lang w:eastAsia="en-US"/>
        </w:rPr>
      </w:pPr>
      <w:r w:rsidRPr="00641ECC">
        <w:rPr>
          <w:rFonts w:ascii="Times New Roman" w:eastAsiaTheme="minorHAnsi" w:hAnsi="Times New Roman" w:cs="Times New Roman"/>
          <w:sz w:val="26"/>
          <w:szCs w:val="26"/>
          <w:lang w:eastAsia="en-US"/>
        </w:rPr>
        <w:t>Air quality is one of the key environmental components that directly affects human health and the sustainable development of urban areas. Early air quality forecasting plays a crucial role in environmental management, particularly in the Ba Ria–Vung Tau region, where industrial activities, transportation, and tourism are highly concentrated. This study utilized high-quality automatic monitoring data collected from three ambient air quality monitoring stations in Ba Ria–Vung Tau Province, including the Gieng Nuoc Intersection Station, the Phan Dang Luu–27/4 Intersection Station, and the Toc Tien Primary School Station, with data completeness exceeding 93% for all datasets. The collected data were preprocessed through data cleaning, missing value imputation, and normalization before being used to calculate the daily Air Quality Index (AQI). Several forecasting models were developed and compared, including conventional time-series models, time-series neural network models, deep learning models based on Long Short-Term Memory (LSTM), and hybrid LSTM models, to identify the most suitable forecasting approach for the available monitoring data. The models evaluated in this study included LSTM, LSTM-MA, LSTM-ARIMA, MA, ARIMA, and NAR. The results demonstrated that the hybrid LSTM-MA and LSTM-ARIMA models consistently outperformed the conventional time-series models and standalone deep learning models, yielding substantially lower RMSE and MAPE values during both the validation and forecasting periods. In particular, for the 15-day forecasting horizon, the LSTM-MA model achieved the best performance with a MAPE of less than 3% and demonstrated higher forecasting accuracy than the LSTM-ARIMA model. The findings indicate that the LSTM-MA model provides highly accurate forecasts of air quality at automatic monitoring stations while effectively reducing the influence of data noise. The study confirms the strong potential of the LSTM-MA model for automatic air quality forecasting, thereby supporting early warning systems and providing valuable information for environmental management and decision-making. Although the models were developed using a large and highly reliable dataset, their optimal performance was achieved only for short-term forecasting horizons of 7 and 15 days. When the forecasting horizon was extended to 30 days, the predictive accuracy of all models, including LSTM-MA, declined considerably due to the nonlinear and uncertain characteristics of air quality time series, as well as the accumulation of forecasting errors over time.</w:t>
      </w:r>
      <w:bookmarkStart w:id="4" w:name="_GoBack"/>
      <w:bookmarkEnd w:id="4"/>
    </w:p>
    <w:sectPr w:rsidR="00A91ADB" w:rsidRPr="006228FF">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BACA3C" w14:textId="77777777" w:rsidR="000720A2" w:rsidRDefault="000720A2" w:rsidP="006228FF">
      <w:pPr>
        <w:spacing w:before="0" w:after="0" w:line="240" w:lineRule="auto"/>
      </w:pPr>
      <w:r>
        <w:separator/>
      </w:r>
    </w:p>
  </w:endnote>
  <w:endnote w:type="continuationSeparator" w:id="0">
    <w:p w14:paraId="37399160" w14:textId="77777777" w:rsidR="000720A2" w:rsidRDefault="000720A2" w:rsidP="006228F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8956674"/>
      <w:docPartObj>
        <w:docPartGallery w:val="Page Numbers (Bottom of Page)"/>
        <w:docPartUnique/>
      </w:docPartObj>
    </w:sdtPr>
    <w:sdtEndPr>
      <w:rPr>
        <w:rFonts w:ascii="Times New Roman" w:hAnsi="Times New Roman" w:cs="Times New Roman"/>
        <w:noProof/>
        <w:sz w:val="26"/>
        <w:szCs w:val="26"/>
      </w:rPr>
    </w:sdtEndPr>
    <w:sdtContent>
      <w:p w14:paraId="3A807D44" w14:textId="21B06B3C" w:rsidR="006228FF" w:rsidRPr="006228FF" w:rsidRDefault="006228FF" w:rsidP="006228FF">
        <w:pPr>
          <w:pStyle w:val="Footer"/>
          <w:tabs>
            <w:tab w:val="clear" w:pos="4680"/>
            <w:tab w:val="clear" w:pos="9360"/>
          </w:tabs>
          <w:ind w:left="0"/>
          <w:jc w:val="center"/>
          <w:rPr>
            <w:rFonts w:ascii="Times New Roman" w:hAnsi="Times New Roman" w:cs="Times New Roman"/>
            <w:sz w:val="26"/>
            <w:szCs w:val="26"/>
          </w:rPr>
        </w:pPr>
        <w:r w:rsidRPr="006228FF">
          <w:rPr>
            <w:rFonts w:ascii="Times New Roman" w:hAnsi="Times New Roman" w:cs="Times New Roman"/>
            <w:sz w:val="26"/>
            <w:szCs w:val="26"/>
          </w:rPr>
          <w:fldChar w:fldCharType="begin"/>
        </w:r>
        <w:r w:rsidRPr="006228FF">
          <w:rPr>
            <w:rFonts w:ascii="Times New Roman" w:hAnsi="Times New Roman" w:cs="Times New Roman"/>
            <w:sz w:val="26"/>
            <w:szCs w:val="26"/>
          </w:rPr>
          <w:instrText xml:space="preserve"> PAGE   \* MERGEFORMAT </w:instrText>
        </w:r>
        <w:r w:rsidRPr="006228FF">
          <w:rPr>
            <w:rFonts w:ascii="Times New Roman" w:hAnsi="Times New Roman" w:cs="Times New Roman"/>
            <w:sz w:val="26"/>
            <w:szCs w:val="26"/>
          </w:rPr>
          <w:fldChar w:fldCharType="separate"/>
        </w:r>
        <w:r w:rsidR="000720A2">
          <w:rPr>
            <w:rFonts w:ascii="Times New Roman" w:hAnsi="Times New Roman" w:cs="Times New Roman"/>
            <w:noProof/>
            <w:sz w:val="26"/>
            <w:szCs w:val="26"/>
          </w:rPr>
          <w:t>1</w:t>
        </w:r>
        <w:r w:rsidRPr="006228FF">
          <w:rPr>
            <w:rFonts w:ascii="Times New Roman" w:hAnsi="Times New Roman" w:cs="Times New Roman"/>
            <w:noProof/>
            <w:sz w:val="26"/>
            <w:szCs w:val="26"/>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B936E8" w14:textId="77777777" w:rsidR="000720A2" w:rsidRDefault="000720A2" w:rsidP="006228FF">
      <w:pPr>
        <w:spacing w:before="0" w:after="0" w:line="240" w:lineRule="auto"/>
      </w:pPr>
      <w:r>
        <w:separator/>
      </w:r>
    </w:p>
  </w:footnote>
  <w:footnote w:type="continuationSeparator" w:id="0">
    <w:p w14:paraId="0C5879C5" w14:textId="77777777" w:rsidR="000720A2" w:rsidRDefault="000720A2" w:rsidP="006228FF">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AC0"/>
    <w:rsid w:val="000720A2"/>
    <w:rsid w:val="000979CF"/>
    <w:rsid w:val="00176E26"/>
    <w:rsid w:val="002206EB"/>
    <w:rsid w:val="00220FA2"/>
    <w:rsid w:val="002B4BED"/>
    <w:rsid w:val="002F0B5B"/>
    <w:rsid w:val="00415A8A"/>
    <w:rsid w:val="004E5AC0"/>
    <w:rsid w:val="006228FF"/>
    <w:rsid w:val="006333C9"/>
    <w:rsid w:val="00641ECC"/>
    <w:rsid w:val="00692883"/>
    <w:rsid w:val="006F0D87"/>
    <w:rsid w:val="0086079B"/>
    <w:rsid w:val="009A1F7A"/>
    <w:rsid w:val="00A91ADB"/>
    <w:rsid w:val="00AD7DF4"/>
    <w:rsid w:val="00B92828"/>
    <w:rsid w:val="00C161AF"/>
    <w:rsid w:val="00C835A1"/>
    <w:rsid w:val="00C850EC"/>
    <w:rsid w:val="00EE154A"/>
    <w:rsid w:val="00F420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B463A"/>
  <w15:chartTrackingRefBased/>
  <w15:docId w15:val="{EC52F75F-40D6-47CE-AE13-EE56C6145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F7A"/>
    <w:pPr>
      <w:spacing w:before="120" w:after="240" w:line="360" w:lineRule="auto"/>
      <w:ind w:left="680"/>
      <w:jc w:val="both"/>
    </w:pPr>
    <w:rPr>
      <w:rFonts w:ascii="Microsoft Sans Serif" w:eastAsia="Tw Cen MT" w:hAnsi="Microsoft Sans Serif" w:cs="Microsoft Sans Serif"/>
      <w:kern w:val="0"/>
      <w:sz w:val="20"/>
      <w:szCs w:val="20"/>
      <w:lang w:eastAsia="ja-JP"/>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28FF"/>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6228FF"/>
    <w:rPr>
      <w:rFonts w:ascii="Microsoft Sans Serif" w:eastAsia="Tw Cen MT" w:hAnsi="Microsoft Sans Serif" w:cs="Microsoft Sans Serif"/>
      <w:kern w:val="0"/>
      <w:sz w:val="20"/>
      <w:szCs w:val="20"/>
      <w:lang w:eastAsia="ja-JP"/>
      <w14:ligatures w14:val="none"/>
    </w:rPr>
  </w:style>
  <w:style w:type="paragraph" w:styleId="Footer">
    <w:name w:val="footer"/>
    <w:basedOn w:val="Normal"/>
    <w:link w:val="FooterChar"/>
    <w:uiPriority w:val="99"/>
    <w:unhideWhenUsed/>
    <w:rsid w:val="006228FF"/>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6228FF"/>
    <w:rPr>
      <w:rFonts w:ascii="Microsoft Sans Serif" w:eastAsia="Tw Cen MT" w:hAnsi="Microsoft Sans Serif" w:cs="Microsoft Sans Serif"/>
      <w:kern w:val="0"/>
      <w:sz w:val="20"/>
      <w:szCs w:val="20"/>
      <w:lang w:eastAsia="ja-JP"/>
      <w14:ligatures w14:val="none"/>
    </w:rPr>
  </w:style>
  <w:style w:type="paragraph" w:customStyle="1" w:styleId="doan">
    <w:name w:val="doan"/>
    <w:basedOn w:val="Normal"/>
    <w:link w:val="doanChar"/>
    <w:rsid w:val="00641ECC"/>
    <w:pPr>
      <w:spacing w:after="120" w:line="288" w:lineRule="auto"/>
      <w:ind w:left="0" w:firstLine="567"/>
      <w:jc w:val="left"/>
    </w:pPr>
    <w:rPr>
      <w:rFonts w:ascii="Times New Roman" w:eastAsia="Times New Roman" w:hAnsi="Times New Roman" w:cs="Times New Roman"/>
      <w:sz w:val="24"/>
      <w:lang w:eastAsia="en-US"/>
    </w:rPr>
  </w:style>
  <w:style w:type="character" w:customStyle="1" w:styleId="doanChar">
    <w:name w:val="doan Char"/>
    <w:basedOn w:val="DefaultParagraphFont"/>
    <w:link w:val="doan"/>
    <w:rsid w:val="00641ECC"/>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766</Words>
  <Characters>4370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Minh Tran</dc:creator>
  <cp:keywords/>
  <dc:description/>
  <cp:lastModifiedBy>PC6</cp:lastModifiedBy>
  <cp:revision>3</cp:revision>
  <dcterms:created xsi:type="dcterms:W3CDTF">2026-07-31T08:01:00Z</dcterms:created>
  <dcterms:modified xsi:type="dcterms:W3CDTF">2026-07-31T08:04:00Z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70b7eacf-4d8f-4b40-89a6-19e6a13417d1</vt:lpwstr>
  </property>
</Properties>
</file>