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40" w:lineRule="auto"/>
        <w:jc w:val="center"/>
        <w:rPr>
          <w:rFonts w:ascii="Times New Roman" w:cs="Times New Roman" w:eastAsia="Times New Roman" w:hAnsi="Times New Roman"/>
          <w:b w:val="1"/>
          <w:bCs w:val="1"/>
          <w:sz w:val="24"/>
          <w:szCs w:val="24"/>
        </w:rPr>
      </w:pPr>
      <w:bookmarkStart w:colFirst="0" w:colLast="0" w:name="_vjmrum1ssktu" w:id="0"/>
      <w:bookmarkEnd w:id="0"/>
      <w:r w:rsidDel="00000000" w:rsidR="00000000" w:rsidRPr="00000000">
        <w:rPr>
          <w:rFonts w:ascii="Times New Roman" w:cs="Times New Roman" w:eastAsia="Times New Roman" w:hAnsi="Times New Roman"/>
          <w:b w:val="1"/>
          <w:bCs w:val="1"/>
          <w:sz w:val="24"/>
          <w:szCs w:val="24"/>
          <w:rtl w:val="0"/>
        </w:rPr>
        <w:t xml:space="preserve">TÓM TẮT</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tài “Nghiên cứu và phát triển các phương pháp không phá hủy để đánh giá một số đặc trưng của vật liệu xây dựng” được thực hiện nhằm phát triển, kiểm chứng và ứng dụng các kỹ thuật đo dựa trên bức xạ gamma kết hợp mô phỏng Monte Carlo trong đánh giá vật liệu. Trọng tâm của đề tài là xây dựng các phương pháp không phá hủy có khả năng cung cấp thông tin định lượng về thành phần, nguyên tử số hiệu dụng, hệ số suy giảm, ảnh hưởng của tán xạ góc nhỏ và mật độ khối lượng của vật liệu xây dựng, đặc biệt là bê tông.</w:t>
      </w:r>
    </w:p>
    <w:p w:rsidR="00000000" w:rsidDel="00000000" w:rsidP="00000000" w:rsidRDefault="00000000" w:rsidRPr="00000000" w14:paraId="000000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Thứ nhất, đề tài đã phát triển và kiểm chứng kỹ thuật tán xạ Rayleigh–Compton kết hợp mô phỏng MCNP để xác định thành phần và nguyên tử số hiệu dụng của vật liệu. Kết quả cho thấy tỷ số tán xạ Rayleigh–Compton có tương quan tốt với thành phần nguyên tố và nguyên tử số hiệu dụng của mẫu, qua đó chứng minh khả năng ứng dụng của phương pháp trong phân tích vật liệu phức tạp mà không cần phá hủy mẫu.</w:t>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Thứ hai, đề tài đã xây dựng phương pháp mô phỏng Monte Carlo bằng chương trình MCNP-CP để đánh giá và hiệu chỉnh ảnh hưởng của tán xạ góc nhỏ trong phép đo gamma truyền qua. Kết quả cho thấy thành phần tán xạ góc nhỏ có thể làm sai lệch cường độ truyền qua ghi nhận bởi đầu dò NaI(Tl), đặc biệt trong các mẫu có bề dày và mật độ lớn. Việc tách riêng thành phần photon truyền thẳng và photon tán xạ giúp cải thiện đáng kể độ chính xác khi xác định hệ số suy giảm tuyến tính và bề dày vật liệu.</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Thứ ba, đề tài đã mở rộng khảo sát hiệu ứng tán xạ góc nhỏ trong phép đo gamma truyền qua trên nhiều mức năng lượng khác nhau, sử dụng các nguồn </w:t>
      </w:r>
      <w:r w:rsidDel="00000000" w:rsidR="00000000" w:rsidRPr="00000000">
        <w:rPr>
          <w:rFonts w:ascii="Times New Roman" w:cs="Times New Roman" w:eastAsia="Times New Roman" w:hAnsi="Times New Roman"/>
          <w:sz w:val="24"/>
          <w:szCs w:val="24"/>
          <w:vertAlign w:val="superscript"/>
          <w:rtl w:val="0"/>
        </w:rPr>
        <w:t xml:space="preserve">241</w:t>
      </w:r>
      <w:r w:rsidDel="00000000" w:rsidR="00000000" w:rsidRPr="00000000">
        <w:rPr>
          <w:rFonts w:ascii="Times New Roman" w:cs="Times New Roman" w:eastAsia="Times New Roman" w:hAnsi="Times New Roman"/>
          <w:sz w:val="24"/>
          <w:szCs w:val="24"/>
          <w:rtl w:val="0"/>
        </w:rPr>
        <w:t xml:space="preserve">Am, </w:t>
      </w:r>
      <w:r w:rsidDel="00000000" w:rsidR="00000000" w:rsidRPr="00000000">
        <w:rPr>
          <w:rFonts w:ascii="Times New Roman" w:cs="Times New Roman" w:eastAsia="Times New Roman" w:hAnsi="Times New Roman"/>
          <w:sz w:val="24"/>
          <w:szCs w:val="24"/>
          <w:vertAlign w:val="superscript"/>
          <w:rtl w:val="0"/>
        </w:rPr>
        <w:t xml:space="preserve">137</w:t>
      </w:r>
      <w:r w:rsidDel="00000000" w:rsidR="00000000" w:rsidRPr="00000000">
        <w:rPr>
          <w:rFonts w:ascii="Times New Roman" w:cs="Times New Roman" w:eastAsia="Times New Roman" w:hAnsi="Times New Roman"/>
          <w:sz w:val="24"/>
          <w:szCs w:val="24"/>
          <w:rtl w:val="0"/>
        </w:rPr>
        <w:t xml:space="preserve">Cs và ^60Co. Kết quả cho thấy sau khi hiệu chỉnh, hệ số suy giảm tuyến tính phù hợp tốt hơn với dữ liệu tham chiếu XCOM; đồng thời làm rõ sự phụ thuộc của thành phần tán xạ góc nhỏ và hệ số tích lũy vào bề dày mẫu, năng lượng gamma và đường kính ống chuẩn trực. Nội dung này góp phần hoàn thiện cơ sở mô phỏng và hiệu chỉnh sai số hệ thống trong các phép đo gamma truyền qua sử dụng đầu dò NaI(Tl).</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Thứ tư, đề tài đã phát triển phương pháp xác định mật độ khối lượng bê tông bằng kỹ thuật gamma truyền qua sử dụng nguồn </w:t>
      </w:r>
      <w:r w:rsidDel="00000000" w:rsidR="00000000" w:rsidRPr="00000000">
        <w:rPr>
          <w:rFonts w:ascii="Times New Roman" w:cs="Times New Roman" w:eastAsia="Times New Roman" w:hAnsi="Times New Roman"/>
          <w:sz w:val="24"/>
          <w:szCs w:val="24"/>
          <w:vertAlign w:val="superscript"/>
          <w:rtl w:val="0"/>
        </w:rPr>
        <w:t xml:space="preserve">137</w:t>
      </w:r>
      <w:r w:rsidDel="00000000" w:rsidR="00000000" w:rsidRPr="00000000">
        <w:rPr>
          <w:rFonts w:ascii="Times New Roman" w:cs="Times New Roman" w:eastAsia="Times New Roman" w:hAnsi="Times New Roman"/>
          <w:sz w:val="24"/>
          <w:szCs w:val="24"/>
          <w:rtl w:val="0"/>
        </w:rPr>
        <w:t xml:space="preserve">Cs và đầu dò NaI(Tl), kết hợp hiệu chuẩn bằng mô phỏng MCNP. Từ phổ gamma ghi nhận tại đỉnh năng lượng 661,7 keV, tỷ số truyền qua được xác định và sử dụng để xây dựng đường chuẩn mật độ. Mô hình MCNP được kiểm chứng bằng các mẫu chuẩn Al và Cu, sau đó áp dụng cho các mẫu bê tông có hệ cốt liệu khác nhau. Kết quả cho thấy mật độ xác định bằng phương pháp gamma truyền qua phù hợp tốt với giá trị tham chiếu theo phương pháp khối lượng–thể tích, đồng thời chiến lược đo nhiều vị trí cho phép đánh giá mức độ không đồng nhất của bê tông.</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Nhìn chung, đề tài đã hoàn thành các mục tiêu nghiên cứu đề ra, xây dựng được cơ sở khoa học và quy trình kỹ thuật cho một số phương pháp kiểm tra không phá hủy dựa trên bức xạ gamma. Các kết quả đạt được đã được công bố thông qua các bài báo trong nước và quốc tế, góp phần mở rộng khả năng ứng dụng của kỹ thuật tán xạ Rayleigh–Compton, kỹ thuật gamma truyền qua và mô phỏng Monte Carlo trong đánh giá vật liệu xây dựng. Kết quả của đề tài có ý nghĩa khoa học và thực tiễn, đặc biệt trong phân tích vật liệu, hiệu chỉnh sai số đo gamma truyền qua, xác định mật độ khối lượng và đánh giá độ đồng nhất của bê tông theo hướng nhanh, định lượng và không phá hủy.</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