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56995" w14:textId="2EDEBE86" w:rsidR="009A1F7A" w:rsidRDefault="009A1F7A" w:rsidP="00C728A9">
      <w:pPr>
        <w:spacing w:before="0" w:after="0"/>
        <w:ind w:left="0" w:firstLine="720"/>
        <w:rPr>
          <w:rFonts w:ascii="Times New Roman" w:eastAsiaTheme="minorHAnsi" w:hAnsi="Times New Roman" w:cs="Times New Roman"/>
          <w:sz w:val="26"/>
          <w:szCs w:val="26"/>
          <w:lang w:eastAsia="en-US"/>
        </w:rPr>
      </w:pPr>
      <w:bookmarkStart w:id="0" w:name="_Toc178843480"/>
      <w:r w:rsidRPr="00176E26">
        <w:rPr>
          <w:rFonts w:ascii="Times New Roman" w:eastAsiaTheme="minorHAnsi" w:hAnsi="Times New Roman" w:cs="Times New Roman"/>
          <w:b/>
          <w:bCs/>
          <w:sz w:val="26"/>
          <w:szCs w:val="26"/>
          <w:lang w:eastAsia="en-US"/>
        </w:rPr>
        <w:t>Tên đề tài</w:t>
      </w:r>
      <w:r w:rsidRPr="00176E26">
        <w:rPr>
          <w:rFonts w:ascii="Times New Roman" w:eastAsiaTheme="minorHAnsi" w:hAnsi="Times New Roman" w:cs="Times New Roman"/>
          <w:sz w:val="26"/>
          <w:szCs w:val="26"/>
          <w:lang w:eastAsia="en-US"/>
        </w:rPr>
        <w:t xml:space="preserve">: </w:t>
      </w:r>
      <w:r w:rsidR="00DA1236" w:rsidRPr="00DA1236">
        <w:rPr>
          <w:rFonts w:ascii="Times New Roman" w:eastAsiaTheme="minorHAnsi" w:hAnsi="Times New Roman" w:cs="Times New Roman"/>
          <w:sz w:val="26"/>
          <w:szCs w:val="26"/>
          <w:lang w:eastAsia="en-US"/>
        </w:rPr>
        <w:t>Nghiên cứu thiết lập khu vực quản lý khí thải (ECA) từ tàu thuyền và đánh giá hiệu quả trong quản lý chất lượng không khí khi ứng dụng thử nghiệm tại tuyến luồng hàng hải Soài Rạp thuộc khu vực cảng biển Thành phố Hồ Chí Minh</w:t>
      </w:r>
      <w:r w:rsidR="00C728A9">
        <w:rPr>
          <w:rFonts w:ascii="Times New Roman" w:eastAsiaTheme="minorHAnsi" w:hAnsi="Times New Roman" w:cs="Times New Roman"/>
          <w:sz w:val="26"/>
          <w:szCs w:val="26"/>
          <w:lang w:eastAsia="en-US"/>
        </w:rPr>
        <w:t>.</w:t>
      </w:r>
    </w:p>
    <w:p w14:paraId="3D49A20D" w14:textId="59C55925" w:rsidR="00176E26" w:rsidRPr="00176E26" w:rsidRDefault="00176E26" w:rsidP="00C728A9">
      <w:pPr>
        <w:spacing w:before="0" w:after="0"/>
        <w:ind w:left="0" w:firstLine="720"/>
        <w:rPr>
          <w:rFonts w:ascii="Times New Roman" w:eastAsiaTheme="minorHAnsi" w:hAnsi="Times New Roman" w:cs="Times New Roman"/>
          <w:sz w:val="26"/>
          <w:szCs w:val="26"/>
          <w:lang w:eastAsia="en-US"/>
        </w:rPr>
      </w:pPr>
      <w:r w:rsidRPr="00F42042">
        <w:rPr>
          <w:rFonts w:ascii="Times New Roman" w:eastAsiaTheme="minorHAnsi" w:hAnsi="Times New Roman" w:cs="Times New Roman"/>
          <w:b/>
          <w:bCs/>
          <w:sz w:val="26"/>
          <w:szCs w:val="26"/>
          <w:lang w:eastAsia="en-US"/>
        </w:rPr>
        <w:t>Chủ nhiệm</w:t>
      </w:r>
      <w:r>
        <w:rPr>
          <w:rFonts w:ascii="Times New Roman" w:eastAsiaTheme="minorHAnsi" w:hAnsi="Times New Roman" w:cs="Times New Roman"/>
          <w:sz w:val="26"/>
          <w:szCs w:val="26"/>
          <w:lang w:eastAsia="en-US"/>
        </w:rPr>
        <w:t>: T</w:t>
      </w:r>
      <w:r w:rsidR="00120213">
        <w:rPr>
          <w:rFonts w:ascii="Times New Roman" w:eastAsiaTheme="minorHAnsi" w:hAnsi="Times New Roman" w:cs="Times New Roman"/>
          <w:sz w:val="26"/>
          <w:szCs w:val="26"/>
          <w:lang w:eastAsia="en-US"/>
        </w:rPr>
        <w:t>h</w:t>
      </w:r>
      <w:r>
        <w:rPr>
          <w:rFonts w:ascii="Times New Roman" w:eastAsiaTheme="minorHAnsi" w:hAnsi="Times New Roman" w:cs="Times New Roman"/>
          <w:sz w:val="26"/>
          <w:szCs w:val="26"/>
          <w:lang w:eastAsia="en-US"/>
        </w:rPr>
        <w:t xml:space="preserve">S. </w:t>
      </w:r>
      <w:r w:rsidR="00DA1236">
        <w:rPr>
          <w:rFonts w:ascii="Times New Roman" w:eastAsiaTheme="minorHAnsi" w:hAnsi="Times New Roman" w:cs="Times New Roman"/>
          <w:sz w:val="26"/>
          <w:szCs w:val="26"/>
          <w:lang w:eastAsia="en-US"/>
        </w:rPr>
        <w:t>Nguy</w:t>
      </w:r>
      <w:r w:rsidR="00DA1236" w:rsidRPr="00DA1236">
        <w:rPr>
          <w:rFonts w:ascii="Times New Roman" w:eastAsiaTheme="minorHAnsi" w:hAnsi="Times New Roman" w:cs="Times New Roman"/>
          <w:sz w:val="26"/>
          <w:szCs w:val="26"/>
          <w:lang w:eastAsia="en-US"/>
        </w:rPr>
        <w:t>ễn</w:t>
      </w:r>
      <w:r w:rsidR="00DA1236">
        <w:rPr>
          <w:rFonts w:ascii="Times New Roman" w:eastAsiaTheme="minorHAnsi" w:hAnsi="Times New Roman" w:cs="Times New Roman"/>
          <w:sz w:val="26"/>
          <w:szCs w:val="26"/>
          <w:lang w:eastAsia="en-US"/>
        </w:rPr>
        <w:t xml:space="preserve"> Tho</w:t>
      </w:r>
      <w:r w:rsidR="00DA1236" w:rsidRPr="00DA1236">
        <w:rPr>
          <w:rFonts w:ascii="Times New Roman" w:eastAsiaTheme="minorHAnsi" w:hAnsi="Times New Roman" w:cs="Times New Roman"/>
          <w:sz w:val="26"/>
          <w:szCs w:val="26"/>
          <w:lang w:eastAsia="en-US"/>
        </w:rPr>
        <w:t>ại</w:t>
      </w:r>
      <w:r w:rsidR="00DA1236">
        <w:rPr>
          <w:rFonts w:ascii="Times New Roman" w:eastAsiaTheme="minorHAnsi" w:hAnsi="Times New Roman" w:cs="Times New Roman"/>
          <w:sz w:val="26"/>
          <w:szCs w:val="26"/>
          <w:lang w:eastAsia="en-US"/>
        </w:rPr>
        <w:t xml:space="preserve"> T</w:t>
      </w:r>
      <w:r w:rsidR="00DA1236" w:rsidRPr="00DA1236">
        <w:rPr>
          <w:rFonts w:ascii="Times New Roman" w:eastAsiaTheme="minorHAnsi" w:hAnsi="Times New Roman" w:cs="Times New Roman"/>
          <w:sz w:val="26"/>
          <w:szCs w:val="26"/>
          <w:lang w:eastAsia="en-US"/>
        </w:rPr>
        <w:t>â</w:t>
      </w:r>
      <w:r w:rsidR="00DA1236">
        <w:rPr>
          <w:rFonts w:ascii="Times New Roman" w:eastAsiaTheme="minorHAnsi" w:hAnsi="Times New Roman" w:cs="Times New Roman"/>
          <w:sz w:val="26"/>
          <w:szCs w:val="26"/>
          <w:lang w:eastAsia="en-US"/>
        </w:rPr>
        <w:t>m</w:t>
      </w:r>
    </w:p>
    <w:p w14:paraId="20CD1577" w14:textId="4B31FF21" w:rsidR="009A1F7A" w:rsidRDefault="009A1F7A" w:rsidP="009A1F7A">
      <w:pPr>
        <w:spacing w:after="120"/>
        <w:ind w:left="0"/>
        <w:jc w:val="center"/>
        <w:outlineLvl w:val="0"/>
        <w:rPr>
          <w:rFonts w:ascii="Times New Roman" w:eastAsiaTheme="minorHAnsi" w:hAnsi="Times New Roman" w:cs="Times New Roman"/>
          <w:b/>
          <w:sz w:val="28"/>
          <w:szCs w:val="28"/>
          <w:lang w:eastAsia="en-US"/>
        </w:rPr>
      </w:pPr>
      <w:r w:rsidRPr="00AD75E3">
        <w:rPr>
          <w:rFonts w:ascii="Times New Roman" w:eastAsiaTheme="minorHAnsi" w:hAnsi="Times New Roman" w:cs="Times New Roman"/>
          <w:b/>
          <w:sz w:val="28"/>
          <w:szCs w:val="28"/>
          <w:lang w:eastAsia="en-US"/>
        </w:rPr>
        <w:t>TÓM TẮT</w:t>
      </w:r>
      <w:bookmarkEnd w:id="0"/>
    </w:p>
    <w:p w14:paraId="4D0E7846" w14:textId="77777777" w:rsidR="00B808B7" w:rsidRPr="00B808B7" w:rsidRDefault="00B808B7" w:rsidP="00771779">
      <w:pPr>
        <w:spacing w:before="0" w:after="0" w:line="240" w:lineRule="auto"/>
        <w:ind w:left="0" w:firstLine="720"/>
        <w:rPr>
          <w:rFonts w:ascii="Times New Roman" w:eastAsiaTheme="minorHAnsi" w:hAnsi="Times New Roman" w:cs="Times New Roman"/>
          <w:sz w:val="26"/>
          <w:szCs w:val="26"/>
          <w:lang w:eastAsia="en-US"/>
        </w:rPr>
      </w:pPr>
      <w:r w:rsidRPr="00B808B7">
        <w:rPr>
          <w:rFonts w:ascii="Times New Roman" w:eastAsiaTheme="minorHAnsi" w:hAnsi="Times New Roman" w:cs="Times New Roman"/>
          <w:sz w:val="26"/>
          <w:szCs w:val="26"/>
          <w:lang w:eastAsia="en-US"/>
        </w:rPr>
        <w:t xml:space="preserve">Trong bối cảnh Việt Nam đẩy mạnh phát triển kinh tế biển gắn với yêu cầu bảo vệ môi trường và thực hiện các cam kết quốc tế theo </w:t>
      </w:r>
      <w:bookmarkStart w:id="1" w:name="_GoBack"/>
      <w:bookmarkEnd w:id="1"/>
      <w:r w:rsidRPr="00B808B7">
        <w:rPr>
          <w:rFonts w:ascii="Times New Roman" w:eastAsiaTheme="minorHAnsi" w:hAnsi="Times New Roman" w:cs="Times New Roman"/>
          <w:sz w:val="26"/>
          <w:szCs w:val="26"/>
          <w:lang w:eastAsia="en-US"/>
        </w:rPr>
        <w:t>Phụ lục VI của Công ước MARPOL và Công ước khung của Liên hợp quốc về biến đổi khí hậu (UNFCCC), ô nhiễm không khí từ hoạt động tàu thuyền đang trở thành thách thức đáng kể đối với các khu vực cảng biển. Khu vực cảng biển Thành phố Hồ Chí Minh (TP. HCM), đặc biệt là tuyến luồng hàng hải Soài Rạp, có mật độ tàu thuyền lớn và nằm gần các khu vực nhạy cảm về môi trường, do đó đòi hỏi các giải pháp quản lý chất lượng không khí hiệu quả và phù hợp với điều kiện thực tiễn.</w:t>
      </w:r>
    </w:p>
    <w:p w14:paraId="3F28F21E" w14:textId="77777777" w:rsidR="00B808B7" w:rsidRPr="00B808B7" w:rsidRDefault="00B808B7" w:rsidP="00771779">
      <w:pPr>
        <w:spacing w:before="0" w:after="0" w:line="240" w:lineRule="auto"/>
        <w:ind w:left="0" w:firstLine="720"/>
        <w:rPr>
          <w:rFonts w:ascii="Times New Roman" w:eastAsiaTheme="minorHAnsi" w:hAnsi="Times New Roman" w:cs="Times New Roman"/>
          <w:sz w:val="26"/>
          <w:szCs w:val="26"/>
          <w:lang w:eastAsia="en-US"/>
        </w:rPr>
      </w:pPr>
      <w:r w:rsidRPr="00B808B7">
        <w:rPr>
          <w:rFonts w:ascii="Times New Roman" w:eastAsiaTheme="minorHAnsi" w:hAnsi="Times New Roman" w:cs="Times New Roman"/>
          <w:sz w:val="26"/>
          <w:szCs w:val="26"/>
          <w:lang w:eastAsia="en-US"/>
        </w:rPr>
        <w:t xml:space="preserve">Nghiên cứu này tập trung vào việc thiết lập khu vực kiểm soát khí thải (Emission Control Area - ECA) từ hoạt động của tàu thuyền và cảng tại tuyến luồng hàng hải Soài Rạp, thuộc khu vực cảng biển Thành phố Hồ Chí Minh (TP. HCM), nhằm đánh giá hiệu quả của giải pháp này trong quản lý chất lượng không khí. Phương pháp nghiên cứu bao gồm kiểm kê khí thải từ hoạt động tàu thuyền và cảng biển, phân tích đa tiêu chí AHP và xây dựng phù hợp để thiết lập ECA, mô phỏng lan truyền ô nhiễm không khí bằng hệ mô hình kết hợp FVM–TAPOM nhằm đánh giá tác động của các kịch bản phát thải đến chất lượng không khí khu vực nghiên cứu. </w:t>
      </w:r>
    </w:p>
    <w:p w14:paraId="1C6DFA72" w14:textId="45AB919E" w:rsidR="003451D2" w:rsidRPr="003451D2" w:rsidRDefault="00B808B7" w:rsidP="00771779">
      <w:pPr>
        <w:spacing w:before="0" w:after="0" w:line="240" w:lineRule="auto"/>
        <w:ind w:left="0" w:firstLine="720"/>
        <w:rPr>
          <w:rFonts w:ascii="Times New Roman" w:eastAsiaTheme="minorHAnsi" w:hAnsi="Times New Roman" w:cs="Times New Roman"/>
          <w:sz w:val="26"/>
          <w:szCs w:val="26"/>
          <w:lang w:eastAsia="en-US"/>
        </w:rPr>
      </w:pPr>
      <w:r w:rsidRPr="00B808B7">
        <w:rPr>
          <w:rFonts w:ascii="Times New Roman" w:eastAsiaTheme="minorHAnsi" w:hAnsi="Times New Roman" w:cs="Times New Roman"/>
          <w:sz w:val="26"/>
          <w:szCs w:val="26"/>
          <w:lang w:eastAsia="en-US"/>
        </w:rPr>
        <w:t>Kết quả kiểm kê cho thấy tàu biển (OGV) là nguồn phát thải chính, chiếm hơn 88% tổng phát thải các chất ô nhiễm (SO</w:t>
      </w:r>
      <w:r w:rsidRPr="00B808B7">
        <w:rPr>
          <w:rFonts w:ascii="Times New Roman" w:eastAsiaTheme="minorHAnsi" w:hAnsi="Times New Roman" w:cs="Times New Roman"/>
          <w:sz w:val="26"/>
          <w:szCs w:val="26"/>
          <w:vertAlign w:val="subscript"/>
          <w:lang w:eastAsia="en-US"/>
        </w:rPr>
        <w:t>2</w:t>
      </w:r>
      <w:r w:rsidRPr="00B808B7">
        <w:rPr>
          <w:rFonts w:ascii="Times New Roman" w:eastAsiaTheme="minorHAnsi" w:hAnsi="Times New Roman" w:cs="Times New Roman"/>
          <w:sz w:val="26"/>
          <w:szCs w:val="26"/>
          <w:lang w:eastAsia="en-US"/>
        </w:rPr>
        <w:t>, NO</w:t>
      </w:r>
      <w:r w:rsidRPr="00B808B7">
        <w:rPr>
          <w:rFonts w:ascii="Times New Roman" w:eastAsiaTheme="minorHAnsi" w:hAnsi="Times New Roman" w:cs="Times New Roman"/>
          <w:sz w:val="26"/>
          <w:szCs w:val="26"/>
          <w:vertAlign w:val="subscript"/>
          <w:lang w:eastAsia="en-US"/>
        </w:rPr>
        <w:t>2</w:t>
      </w:r>
      <w:r w:rsidRPr="00B808B7">
        <w:rPr>
          <w:rFonts w:ascii="Times New Roman" w:eastAsiaTheme="minorHAnsi" w:hAnsi="Times New Roman" w:cs="Times New Roman"/>
          <w:sz w:val="26"/>
          <w:szCs w:val="26"/>
          <w:lang w:eastAsia="en-US"/>
        </w:rPr>
        <w:t>, PM</w:t>
      </w:r>
      <w:r w:rsidRPr="00B808B7">
        <w:rPr>
          <w:rFonts w:ascii="Times New Roman" w:eastAsiaTheme="minorHAnsi" w:hAnsi="Times New Roman" w:cs="Times New Roman"/>
          <w:sz w:val="26"/>
          <w:szCs w:val="26"/>
          <w:vertAlign w:val="subscript"/>
          <w:lang w:eastAsia="en-US"/>
        </w:rPr>
        <w:t>2.5</w:t>
      </w:r>
      <w:r w:rsidRPr="00B808B7">
        <w:rPr>
          <w:rFonts w:ascii="Times New Roman" w:eastAsiaTheme="minorHAnsi" w:hAnsi="Times New Roman" w:cs="Times New Roman"/>
          <w:sz w:val="26"/>
          <w:szCs w:val="26"/>
          <w:lang w:eastAsia="en-US"/>
        </w:rPr>
        <w:t>, CO), trong đó khu neo Bờ Băng được xác định là điểm nóng phát thải do mật độ tàu neo đậu lớn và thời gian neo đậu kéo dài. Kết quả mô phỏng hiện trạng cho thấy nồng độ các chất ô nhiễm chưa vượt quy chuẩn, tuy nhiên kịch bản dự báo đến năm 2030 nồng độ SO</w:t>
      </w:r>
      <w:r w:rsidRPr="00B808B7">
        <w:rPr>
          <w:rFonts w:ascii="Times New Roman" w:eastAsiaTheme="minorHAnsi" w:hAnsi="Times New Roman" w:cs="Times New Roman"/>
          <w:sz w:val="26"/>
          <w:szCs w:val="26"/>
          <w:vertAlign w:val="subscript"/>
          <w:lang w:eastAsia="en-US"/>
        </w:rPr>
        <w:t>2</w:t>
      </w:r>
      <w:r w:rsidRPr="00B808B7">
        <w:rPr>
          <w:rFonts w:ascii="Times New Roman" w:eastAsiaTheme="minorHAnsi" w:hAnsi="Times New Roman" w:cs="Times New Roman"/>
          <w:sz w:val="26"/>
          <w:szCs w:val="26"/>
          <w:lang w:eastAsia="en-US"/>
        </w:rPr>
        <w:t xml:space="preserve"> và PM</w:t>
      </w:r>
      <w:r w:rsidRPr="00B808B7">
        <w:rPr>
          <w:rFonts w:ascii="Times New Roman" w:eastAsiaTheme="minorHAnsi" w:hAnsi="Times New Roman" w:cs="Times New Roman"/>
          <w:sz w:val="26"/>
          <w:szCs w:val="26"/>
          <w:vertAlign w:val="subscript"/>
          <w:lang w:eastAsia="en-US"/>
        </w:rPr>
        <w:t>2.5</w:t>
      </w:r>
      <w:r w:rsidRPr="00B808B7">
        <w:rPr>
          <w:rFonts w:ascii="Times New Roman" w:eastAsiaTheme="minorHAnsi" w:hAnsi="Times New Roman" w:cs="Times New Roman"/>
          <w:sz w:val="26"/>
          <w:szCs w:val="26"/>
          <w:lang w:eastAsia="en-US"/>
        </w:rPr>
        <w:t xml:space="preserve"> năm 2030 sẽ vượt ngưỡng QCVN 05:2023/BTNMT, lần lượt đạt 380 µg/m³ và 52 µg/m³ trong mùa khô, tập trung tại khu neo Bờ Băng và lan truyền đến các khu dân cư lân cận theo hướng Tây, Tây Bắc. Phân tích AHP cho thấy việc thiết lập ECA là cần thiết với điểm số ưu tiên 76,6%</w:t>
      </w:r>
      <w:bookmarkStart w:id="2" w:name="_Toc178606882"/>
      <w:bookmarkStart w:id="3" w:name="_Toc178607496"/>
      <w:bookmarkStart w:id="4" w:name="_Toc178843481"/>
      <w:r w:rsidR="00771779">
        <w:rPr>
          <w:rFonts w:ascii="Times New Roman" w:eastAsiaTheme="minorHAnsi" w:hAnsi="Times New Roman" w:cs="Times New Roman"/>
          <w:sz w:val="26"/>
          <w:szCs w:val="26"/>
          <w:lang w:eastAsia="en-US"/>
        </w:rPr>
        <w:t xml:space="preserve">, </w:t>
      </w:r>
      <w:r w:rsidR="003451D2" w:rsidRPr="003451D2">
        <w:rPr>
          <w:rFonts w:ascii="Times New Roman" w:eastAsiaTheme="minorHAnsi" w:hAnsi="Times New Roman" w:cs="Times New Roman"/>
          <w:sz w:val="26"/>
          <w:szCs w:val="26"/>
          <w:lang w:eastAsia="en-US"/>
        </w:rPr>
        <w:t>trong đó tiêu chí chất lượng môi trường được đánh giá quan trọng nhất (43%). Việc thí điểm thiết lập ECA tại đoạn từ cầu Bình Khánh đến ngã 3 Bình Khánh với yêu cầu sử dụng nhiên liệu có hàm lượng lưu huỳnh 0,1% đã chứng minh hiệu quả vượt trội với kết quả tính toán tải lượng phát thải SO</w:t>
      </w:r>
      <w:r w:rsidR="003451D2" w:rsidRPr="00771779">
        <w:rPr>
          <w:rFonts w:ascii="Times New Roman" w:eastAsiaTheme="minorHAnsi" w:hAnsi="Times New Roman" w:cs="Times New Roman"/>
          <w:sz w:val="26"/>
          <w:szCs w:val="26"/>
          <w:vertAlign w:val="subscript"/>
          <w:lang w:eastAsia="en-US"/>
        </w:rPr>
        <w:t>2</w:t>
      </w:r>
      <w:r w:rsidR="003451D2" w:rsidRPr="003451D2">
        <w:rPr>
          <w:rFonts w:ascii="Times New Roman" w:eastAsiaTheme="minorHAnsi" w:hAnsi="Times New Roman" w:cs="Times New Roman"/>
          <w:sz w:val="26"/>
          <w:szCs w:val="26"/>
          <w:lang w:eastAsia="en-US"/>
        </w:rPr>
        <w:t xml:space="preserve"> giảm tới 61% và nồng độ SO</w:t>
      </w:r>
      <w:r w:rsidR="003451D2" w:rsidRPr="00771779">
        <w:rPr>
          <w:rFonts w:ascii="Times New Roman" w:eastAsiaTheme="minorHAnsi" w:hAnsi="Times New Roman" w:cs="Times New Roman"/>
          <w:sz w:val="26"/>
          <w:szCs w:val="26"/>
          <w:vertAlign w:val="subscript"/>
          <w:lang w:eastAsia="en-US"/>
        </w:rPr>
        <w:t>2</w:t>
      </w:r>
      <w:r w:rsidR="003451D2" w:rsidRPr="003451D2">
        <w:rPr>
          <w:rFonts w:ascii="Times New Roman" w:eastAsiaTheme="minorHAnsi" w:hAnsi="Times New Roman" w:cs="Times New Roman"/>
          <w:sz w:val="26"/>
          <w:szCs w:val="26"/>
          <w:lang w:eastAsia="en-US"/>
        </w:rPr>
        <w:t xml:space="preserve"> tại khu neo Bờ Băng giảm 85% so với kịch bản thông thường đến năm 2030. Từ đó, một lộ trình triển khai khu vực kiểm soát khí thải cho tuyến luồng Soài Rạp cũng đã được đề xuất nhằm đạt được mục tiêu ngăn ngừa ô nhiễm do hoạt động của tàu biển gây ra trong tương lai.</w:t>
      </w:r>
    </w:p>
    <w:p w14:paraId="6B6D638A" w14:textId="422DAB99" w:rsidR="00C728A9" w:rsidRDefault="003451D2" w:rsidP="00771779">
      <w:pPr>
        <w:spacing w:before="0" w:after="0" w:line="240" w:lineRule="auto"/>
        <w:ind w:left="0" w:firstLine="720"/>
        <w:rPr>
          <w:rFonts w:ascii="Times New Roman" w:eastAsiaTheme="minorHAnsi" w:hAnsi="Times New Roman" w:cs="Times New Roman"/>
          <w:b/>
          <w:sz w:val="28"/>
          <w:szCs w:val="28"/>
          <w:lang w:eastAsia="en-US"/>
        </w:rPr>
      </w:pPr>
      <w:r w:rsidRPr="003451D2">
        <w:rPr>
          <w:rFonts w:ascii="Times New Roman" w:eastAsiaTheme="minorHAnsi" w:hAnsi="Times New Roman" w:cs="Times New Roman"/>
          <w:sz w:val="26"/>
          <w:szCs w:val="26"/>
          <w:lang w:eastAsia="en-US"/>
        </w:rPr>
        <w:t>Có thể kết luận rằng việc thiết lập khu vực kiểm soát khí thải tại luồng Soài Rạp là giải pháp hiệu quả để giảm thiểu ô nhiễm không khí, bảo vệ sức khỏe cộng đồng và tuân thủ Công ước quốc tế về ngăn ngừa ô nhiễm do tàu gây ra (MARPOL) cũng như hỗ trợ phát triển bền vững ngành hàng hải tại TP.HCM.</w:t>
      </w:r>
      <w:r w:rsidR="00C728A9">
        <w:rPr>
          <w:rFonts w:ascii="Times New Roman" w:eastAsiaTheme="minorHAnsi" w:hAnsi="Times New Roman" w:cs="Times New Roman"/>
          <w:b/>
          <w:sz w:val="28"/>
          <w:szCs w:val="28"/>
          <w:lang w:eastAsia="en-US"/>
        </w:rPr>
        <w:br w:type="page"/>
      </w:r>
    </w:p>
    <w:p w14:paraId="68A98308" w14:textId="45626945" w:rsidR="009A1F7A" w:rsidRDefault="009A1F7A" w:rsidP="009A1F7A">
      <w:pPr>
        <w:spacing w:after="120"/>
        <w:ind w:left="0"/>
        <w:jc w:val="center"/>
        <w:outlineLvl w:val="0"/>
        <w:rPr>
          <w:rFonts w:ascii="Times New Roman" w:eastAsiaTheme="minorHAnsi" w:hAnsi="Times New Roman" w:cs="Times New Roman"/>
          <w:b/>
          <w:sz w:val="28"/>
          <w:szCs w:val="28"/>
          <w:lang w:eastAsia="en-US"/>
        </w:rPr>
      </w:pPr>
      <w:r w:rsidRPr="00AD75E3">
        <w:rPr>
          <w:rFonts w:ascii="Times New Roman" w:eastAsiaTheme="minorHAnsi" w:hAnsi="Times New Roman" w:cs="Times New Roman"/>
          <w:b/>
          <w:sz w:val="28"/>
          <w:szCs w:val="28"/>
          <w:lang w:eastAsia="en-US"/>
        </w:rPr>
        <w:lastRenderedPageBreak/>
        <w:t>ABSTRACT</w:t>
      </w:r>
      <w:bookmarkEnd w:id="2"/>
      <w:bookmarkEnd w:id="3"/>
      <w:bookmarkEnd w:id="4"/>
    </w:p>
    <w:p w14:paraId="211EB4FD" w14:textId="77777777" w:rsidR="003451D2" w:rsidRPr="003451D2" w:rsidRDefault="003451D2" w:rsidP="003451D2">
      <w:pPr>
        <w:spacing w:before="60" w:after="60" w:line="276" w:lineRule="auto"/>
        <w:ind w:left="0" w:firstLine="720"/>
        <w:rPr>
          <w:rFonts w:ascii="Times New Roman" w:eastAsia="Calibri" w:hAnsi="Times New Roman" w:cs="Times New Roman"/>
          <w:sz w:val="26"/>
          <w:szCs w:val="26"/>
          <w:lang w:val="de-DE" w:eastAsia="en-US"/>
        </w:rPr>
      </w:pPr>
      <w:r w:rsidRPr="003451D2">
        <w:rPr>
          <w:rFonts w:ascii="Times New Roman" w:eastAsia="Calibri" w:hAnsi="Times New Roman" w:cs="Times New Roman"/>
          <w:sz w:val="26"/>
          <w:szCs w:val="26"/>
          <w:lang w:val="de-DE" w:eastAsia="en-US"/>
        </w:rPr>
        <w:t>ensuring environmental protection and fulfilling international commitments under Annex VI of the MARPOL Convention and the United Nations Framework Convention on Climate Change (UNFCCC), air pollution from shipping activities has become a significant challenge for port areas. The Ho Chi Minh City (HCMC) port area, particularly the Soai Rap navigation channel, has a high density of vessel traffic and is located near environmentally sensitive areas, thus requiring effective air quality management solutions that are suitable for practical conditions.</w:t>
      </w:r>
    </w:p>
    <w:p w14:paraId="3212201C" w14:textId="77777777" w:rsidR="003451D2" w:rsidRPr="003451D2" w:rsidRDefault="003451D2" w:rsidP="003451D2">
      <w:pPr>
        <w:spacing w:before="60" w:after="60" w:line="276" w:lineRule="auto"/>
        <w:ind w:left="0" w:firstLine="720"/>
        <w:rPr>
          <w:rFonts w:ascii="Times New Roman" w:eastAsia="Calibri" w:hAnsi="Times New Roman" w:cs="Times New Roman"/>
          <w:sz w:val="26"/>
          <w:szCs w:val="26"/>
          <w:lang w:val="de-DE" w:eastAsia="en-US"/>
        </w:rPr>
      </w:pPr>
      <w:r w:rsidRPr="003451D2">
        <w:rPr>
          <w:rFonts w:ascii="Times New Roman" w:eastAsia="Calibri" w:hAnsi="Times New Roman" w:cs="Times New Roman"/>
          <w:sz w:val="26"/>
          <w:szCs w:val="26"/>
          <w:lang w:val="de-DE" w:eastAsia="en-US"/>
        </w:rPr>
        <w:t>This study focuses on the establishment of an Emission Control Area (ECA) for ship and port activities along the Soai Rap navigation channel within the HCMC port area, with the aim of evaluating the effectiveness of this solution in air quality management. The research methods include emission inventory development for ship and port activities, multi-criteria analysis using the Analytic Hierarchy Process (AHP) to support ECA establishment, and air pollution dispersion modeling using the integrated FVM–TAPOM modeling system to assess the impacts of emission scenarios on air quality in the study area.</w:t>
      </w:r>
    </w:p>
    <w:p w14:paraId="7C668F9C" w14:textId="77777777" w:rsidR="003451D2" w:rsidRPr="003451D2" w:rsidRDefault="003451D2" w:rsidP="003451D2">
      <w:pPr>
        <w:spacing w:before="60" w:after="60" w:line="276" w:lineRule="auto"/>
        <w:ind w:left="0" w:firstLine="720"/>
        <w:rPr>
          <w:rFonts w:ascii="Times New Roman" w:eastAsia="Calibri" w:hAnsi="Times New Roman" w:cs="Times New Roman"/>
          <w:sz w:val="26"/>
          <w:szCs w:val="26"/>
          <w:lang w:val="de-DE" w:eastAsia="en-US"/>
        </w:rPr>
      </w:pPr>
      <w:r w:rsidRPr="003451D2">
        <w:rPr>
          <w:rFonts w:ascii="Times New Roman" w:eastAsia="Calibri" w:hAnsi="Times New Roman" w:cs="Times New Roman"/>
          <w:sz w:val="26"/>
          <w:szCs w:val="26"/>
          <w:lang w:val="de-DE" w:eastAsia="en-US"/>
        </w:rPr>
        <w:t>The emission inventory results show that ocean-going vessels (OGVs) are the main emission source, accounting for more than 88% of total emissions of air pollutants (SO</w:t>
      </w:r>
      <w:r w:rsidRPr="003451D2">
        <w:rPr>
          <w:rFonts w:ascii="Times New Roman" w:eastAsia="Calibri" w:hAnsi="Times New Roman" w:cs="Times New Roman"/>
          <w:sz w:val="26"/>
          <w:szCs w:val="26"/>
          <w:vertAlign w:val="subscript"/>
          <w:lang w:val="de-DE" w:eastAsia="en-US"/>
        </w:rPr>
        <w:t>2</w:t>
      </w:r>
      <w:r w:rsidRPr="003451D2">
        <w:rPr>
          <w:rFonts w:ascii="Times New Roman" w:eastAsia="Calibri" w:hAnsi="Times New Roman" w:cs="Times New Roman"/>
          <w:sz w:val="26"/>
          <w:szCs w:val="26"/>
          <w:lang w:val="de-DE" w:eastAsia="en-US"/>
        </w:rPr>
        <w:t>, NO</w:t>
      </w:r>
      <w:r w:rsidRPr="003451D2">
        <w:rPr>
          <w:rFonts w:ascii="Times New Roman" w:eastAsia="Calibri" w:hAnsi="Times New Roman" w:cs="Times New Roman"/>
          <w:sz w:val="26"/>
          <w:szCs w:val="26"/>
          <w:vertAlign w:val="subscript"/>
          <w:lang w:val="de-DE" w:eastAsia="en-US"/>
        </w:rPr>
        <w:t>2</w:t>
      </w:r>
      <w:r w:rsidRPr="003451D2">
        <w:rPr>
          <w:rFonts w:ascii="Times New Roman" w:eastAsia="Calibri" w:hAnsi="Times New Roman" w:cs="Times New Roman"/>
          <w:sz w:val="26"/>
          <w:szCs w:val="26"/>
          <w:lang w:val="de-DE" w:eastAsia="en-US"/>
        </w:rPr>
        <w:t>, PM</w:t>
      </w:r>
      <w:r w:rsidRPr="003451D2">
        <w:rPr>
          <w:rFonts w:ascii="Times New Roman" w:eastAsia="Calibri" w:hAnsi="Times New Roman" w:cs="Times New Roman"/>
          <w:sz w:val="26"/>
          <w:szCs w:val="26"/>
          <w:vertAlign w:val="subscript"/>
          <w:lang w:val="de-DE" w:eastAsia="en-US"/>
        </w:rPr>
        <w:t>2.5</w:t>
      </w:r>
      <w:r w:rsidRPr="003451D2">
        <w:rPr>
          <w:rFonts w:ascii="Times New Roman" w:eastAsia="Calibri" w:hAnsi="Times New Roman" w:cs="Times New Roman"/>
          <w:sz w:val="26"/>
          <w:szCs w:val="26"/>
          <w:lang w:val="de-DE" w:eastAsia="en-US"/>
        </w:rPr>
        <w:t>, and CO), with the Bo Bang anchorage identified as an emission hotspot due to high vessel density and prolonged anchoring duration. Dispersion modeling results for the current scenario indicate that pollutant concentrations do not exceed regulatory limits; however, under the projected 2030 scenario, SO</w:t>
      </w:r>
      <w:r w:rsidRPr="003451D2">
        <w:rPr>
          <w:rFonts w:ascii="Times New Roman" w:eastAsia="Calibri" w:hAnsi="Times New Roman" w:cs="Times New Roman"/>
          <w:sz w:val="26"/>
          <w:szCs w:val="26"/>
          <w:vertAlign w:val="subscript"/>
          <w:lang w:val="de-DE" w:eastAsia="en-US"/>
        </w:rPr>
        <w:t>2</w:t>
      </w:r>
      <w:r w:rsidRPr="003451D2">
        <w:rPr>
          <w:rFonts w:ascii="Times New Roman" w:eastAsia="Calibri" w:hAnsi="Times New Roman" w:cs="Times New Roman"/>
          <w:sz w:val="26"/>
          <w:szCs w:val="26"/>
          <w:lang w:val="de-DE" w:eastAsia="en-US"/>
        </w:rPr>
        <w:t xml:space="preserve"> and PM</w:t>
      </w:r>
      <w:r w:rsidRPr="003451D2">
        <w:rPr>
          <w:rFonts w:ascii="Times New Roman" w:eastAsia="Calibri" w:hAnsi="Times New Roman" w:cs="Times New Roman"/>
          <w:sz w:val="26"/>
          <w:szCs w:val="26"/>
          <w:vertAlign w:val="subscript"/>
          <w:lang w:val="de-DE" w:eastAsia="en-US"/>
        </w:rPr>
        <w:t>2.5</w:t>
      </w:r>
      <w:r w:rsidRPr="003451D2">
        <w:rPr>
          <w:rFonts w:ascii="Times New Roman" w:eastAsia="Calibri" w:hAnsi="Times New Roman" w:cs="Times New Roman"/>
          <w:sz w:val="26"/>
          <w:szCs w:val="26"/>
          <w:lang w:val="de-DE" w:eastAsia="en-US"/>
        </w:rPr>
        <w:t xml:space="preserve"> concentrations are expected to exceed the limits specified in QCVN 05:2023/BTNMT, reaching 380 µg/m³ and 52 µg/m³, respectively, during the dry season, concentrated at the Bo Bang anchorage and dispersing toward nearby residential areas in the west and northwest directions. The AHP analysis indicates that ECA establishment is necessary, with a priority score of 76.6%, with air quality being the most critical criterion (43%). The pilot establishment of an Emission Control Area (ECA) in the section from Binh Khanh Bridge to Binh Khanh Junction requiring the use of fuel with a 0.1% sulfur content has demonstrated outstanding effectiveness. Calculation results show that SO</w:t>
      </w:r>
      <w:r w:rsidRPr="003451D2">
        <w:rPr>
          <w:rFonts w:ascii="Times New Roman" w:eastAsia="Calibri" w:hAnsi="Times New Roman" w:cs="Times New Roman"/>
          <w:sz w:val="26"/>
          <w:szCs w:val="26"/>
          <w:vertAlign w:val="subscript"/>
          <w:lang w:val="de-DE" w:eastAsia="en-US"/>
        </w:rPr>
        <w:t>2</w:t>
      </w:r>
      <w:r w:rsidRPr="003451D2">
        <w:rPr>
          <w:rFonts w:ascii="Times New Roman" w:eastAsia="Calibri" w:hAnsi="Times New Roman" w:cs="Times New Roman"/>
          <w:sz w:val="26"/>
          <w:szCs w:val="26"/>
          <w:lang w:val="de-DE" w:eastAsia="en-US"/>
        </w:rPr>
        <w:t xml:space="preserve"> emission was reduced by up to 61%, and SO</w:t>
      </w:r>
      <w:r w:rsidRPr="003451D2">
        <w:rPr>
          <w:rFonts w:ascii="Times New Roman" w:eastAsia="Calibri" w:hAnsi="Times New Roman" w:cs="Times New Roman"/>
          <w:sz w:val="26"/>
          <w:szCs w:val="26"/>
          <w:vertAlign w:val="subscript"/>
          <w:lang w:val="de-DE" w:eastAsia="en-US"/>
        </w:rPr>
        <w:t xml:space="preserve">2 </w:t>
      </w:r>
      <w:r w:rsidRPr="003451D2">
        <w:rPr>
          <w:rFonts w:ascii="Times New Roman" w:eastAsia="Calibri" w:hAnsi="Times New Roman" w:cs="Times New Roman"/>
          <w:sz w:val="26"/>
          <w:szCs w:val="26"/>
          <w:lang w:val="de-DE" w:eastAsia="en-US"/>
        </w:rPr>
        <w:t>concentration at the Bo Bang anchorage area decreased by 85% compared to the business-as-usual scenario for 2030. Consequently, a roadmap for implementing an emission control area for the Soai Rap navigation route has been proposed to achieve the goal of preventing pollution caused by maritime activities in the future.</w:t>
      </w:r>
    </w:p>
    <w:p w14:paraId="05A051C8" w14:textId="77777777" w:rsidR="003451D2" w:rsidRPr="003451D2" w:rsidRDefault="003451D2" w:rsidP="003451D2">
      <w:pPr>
        <w:spacing w:before="60" w:after="60" w:line="276" w:lineRule="auto"/>
        <w:ind w:left="0" w:firstLine="720"/>
        <w:rPr>
          <w:rFonts w:ascii="Times New Roman" w:eastAsia="Calibri" w:hAnsi="Times New Roman" w:cs="Times New Roman"/>
          <w:sz w:val="26"/>
          <w:szCs w:val="26"/>
          <w:lang w:val="de-DE" w:eastAsia="en-US"/>
        </w:rPr>
      </w:pPr>
      <w:r w:rsidRPr="003451D2">
        <w:rPr>
          <w:rFonts w:ascii="Times New Roman" w:eastAsia="Calibri" w:hAnsi="Times New Roman" w:cs="Times New Roman"/>
          <w:sz w:val="26"/>
          <w:szCs w:val="26"/>
          <w:lang w:val="de-DE" w:eastAsia="en-US"/>
        </w:rPr>
        <w:t>It can be concluded that the establishment of an Emission Control Area (ECA) in the Soai Rap channel is an effective solution for mitigating air pollution, protecting public health, and ensuring compliance with the International Convention for the Prevention of Pollution from Ships (MARPOL), as well as supporting the sustainable development of the maritime industry in Ho Chi Minh City.</w:t>
      </w:r>
    </w:p>
    <w:p w14:paraId="6FCB6D0D" w14:textId="7AA82EF7" w:rsidR="00C728A9" w:rsidRPr="00C728A9" w:rsidRDefault="00C728A9" w:rsidP="00B808B7">
      <w:pPr>
        <w:spacing w:before="0" w:after="0" w:line="276" w:lineRule="auto"/>
        <w:ind w:left="0" w:firstLine="720"/>
        <w:rPr>
          <w:rFonts w:ascii="Times New Roman" w:eastAsiaTheme="minorHAnsi" w:hAnsi="Times New Roman" w:cs="Times New Roman"/>
          <w:sz w:val="26"/>
          <w:szCs w:val="26"/>
          <w:lang w:eastAsia="en-US"/>
        </w:rPr>
      </w:pPr>
    </w:p>
    <w:sectPr w:rsidR="00C728A9" w:rsidRPr="00C728A9" w:rsidSect="00C728A9">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0720F" w14:textId="77777777" w:rsidR="001C3A66" w:rsidRDefault="001C3A66" w:rsidP="006228FF">
      <w:pPr>
        <w:spacing w:before="0" w:after="0" w:line="240" w:lineRule="auto"/>
      </w:pPr>
      <w:r>
        <w:separator/>
      </w:r>
    </w:p>
  </w:endnote>
  <w:endnote w:type="continuationSeparator" w:id="0">
    <w:p w14:paraId="264F5804" w14:textId="77777777" w:rsidR="001C3A66" w:rsidRDefault="001C3A66" w:rsidP="00622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956674"/>
      <w:docPartObj>
        <w:docPartGallery w:val="Page Numbers (Bottom of Page)"/>
        <w:docPartUnique/>
      </w:docPartObj>
    </w:sdtPr>
    <w:sdtEndPr>
      <w:rPr>
        <w:rFonts w:ascii="Times New Roman" w:hAnsi="Times New Roman" w:cs="Times New Roman"/>
        <w:noProof/>
        <w:sz w:val="26"/>
        <w:szCs w:val="26"/>
      </w:rPr>
    </w:sdtEndPr>
    <w:sdtContent>
      <w:p w14:paraId="3A807D44" w14:textId="45C3B109" w:rsidR="006228FF" w:rsidRPr="006228FF" w:rsidRDefault="006228FF" w:rsidP="006228FF">
        <w:pPr>
          <w:pStyle w:val="Footer"/>
          <w:tabs>
            <w:tab w:val="clear" w:pos="4680"/>
            <w:tab w:val="clear" w:pos="9360"/>
          </w:tabs>
          <w:ind w:left="0"/>
          <w:jc w:val="center"/>
          <w:rPr>
            <w:rFonts w:ascii="Times New Roman" w:hAnsi="Times New Roman" w:cs="Times New Roman"/>
            <w:sz w:val="26"/>
            <w:szCs w:val="26"/>
          </w:rPr>
        </w:pPr>
        <w:r w:rsidRPr="006228FF">
          <w:rPr>
            <w:rFonts w:ascii="Times New Roman" w:hAnsi="Times New Roman" w:cs="Times New Roman"/>
            <w:sz w:val="26"/>
            <w:szCs w:val="26"/>
          </w:rPr>
          <w:fldChar w:fldCharType="begin"/>
        </w:r>
        <w:r w:rsidRPr="006228FF">
          <w:rPr>
            <w:rFonts w:ascii="Times New Roman" w:hAnsi="Times New Roman" w:cs="Times New Roman"/>
            <w:sz w:val="26"/>
            <w:szCs w:val="26"/>
          </w:rPr>
          <w:instrText xml:space="preserve"> PAGE   \* MERGEFORMAT </w:instrText>
        </w:r>
        <w:r w:rsidRPr="006228FF">
          <w:rPr>
            <w:rFonts w:ascii="Times New Roman" w:hAnsi="Times New Roman" w:cs="Times New Roman"/>
            <w:sz w:val="26"/>
            <w:szCs w:val="26"/>
          </w:rPr>
          <w:fldChar w:fldCharType="separate"/>
        </w:r>
        <w:r w:rsidRPr="006228FF">
          <w:rPr>
            <w:rFonts w:ascii="Times New Roman" w:hAnsi="Times New Roman" w:cs="Times New Roman"/>
            <w:noProof/>
            <w:sz w:val="26"/>
            <w:szCs w:val="26"/>
          </w:rPr>
          <w:t>2</w:t>
        </w:r>
        <w:r w:rsidRPr="006228FF">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69785" w14:textId="77777777" w:rsidR="001C3A66" w:rsidRDefault="001C3A66" w:rsidP="006228FF">
      <w:pPr>
        <w:spacing w:before="0" w:after="0" w:line="240" w:lineRule="auto"/>
      </w:pPr>
      <w:r>
        <w:separator/>
      </w:r>
    </w:p>
  </w:footnote>
  <w:footnote w:type="continuationSeparator" w:id="0">
    <w:p w14:paraId="474555E4" w14:textId="77777777" w:rsidR="001C3A66" w:rsidRDefault="001C3A66" w:rsidP="006228F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C0"/>
    <w:rsid w:val="00035BF3"/>
    <w:rsid w:val="000979CF"/>
    <w:rsid w:val="00120213"/>
    <w:rsid w:val="0015131E"/>
    <w:rsid w:val="00163985"/>
    <w:rsid w:val="00176E26"/>
    <w:rsid w:val="001C3A66"/>
    <w:rsid w:val="002206EB"/>
    <w:rsid w:val="00220FA2"/>
    <w:rsid w:val="0022283A"/>
    <w:rsid w:val="002B4BED"/>
    <w:rsid w:val="002F0B5B"/>
    <w:rsid w:val="003451D2"/>
    <w:rsid w:val="003C3FAC"/>
    <w:rsid w:val="00415A8A"/>
    <w:rsid w:val="00460C3C"/>
    <w:rsid w:val="004627A5"/>
    <w:rsid w:val="00463BEA"/>
    <w:rsid w:val="004E5AC0"/>
    <w:rsid w:val="00575BF1"/>
    <w:rsid w:val="005F3CFD"/>
    <w:rsid w:val="006228FF"/>
    <w:rsid w:val="006333C9"/>
    <w:rsid w:val="00692883"/>
    <w:rsid w:val="006F0D87"/>
    <w:rsid w:val="00771779"/>
    <w:rsid w:val="00794E73"/>
    <w:rsid w:val="0086079B"/>
    <w:rsid w:val="008F72DD"/>
    <w:rsid w:val="009A1F7A"/>
    <w:rsid w:val="00A0197D"/>
    <w:rsid w:val="00A55F85"/>
    <w:rsid w:val="00A65496"/>
    <w:rsid w:val="00A91ADB"/>
    <w:rsid w:val="00AA091A"/>
    <w:rsid w:val="00AB5A10"/>
    <w:rsid w:val="00AD7DF4"/>
    <w:rsid w:val="00B016F5"/>
    <w:rsid w:val="00B65A64"/>
    <w:rsid w:val="00B808B7"/>
    <w:rsid w:val="00B92828"/>
    <w:rsid w:val="00C161AF"/>
    <w:rsid w:val="00C206D0"/>
    <w:rsid w:val="00C304A1"/>
    <w:rsid w:val="00C728A9"/>
    <w:rsid w:val="00C835A1"/>
    <w:rsid w:val="00CE4992"/>
    <w:rsid w:val="00DA1236"/>
    <w:rsid w:val="00E02BDB"/>
    <w:rsid w:val="00E4632E"/>
    <w:rsid w:val="00E54BD4"/>
    <w:rsid w:val="00E74753"/>
    <w:rsid w:val="00E85812"/>
    <w:rsid w:val="00EE154A"/>
    <w:rsid w:val="00F42042"/>
    <w:rsid w:val="00FA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463A"/>
  <w15:chartTrackingRefBased/>
  <w15:docId w15:val="{EC52F75F-40D6-47CE-AE13-EE56C614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F7A"/>
    <w:pPr>
      <w:spacing w:before="120" w:after="240" w:line="360" w:lineRule="auto"/>
      <w:ind w:left="680"/>
      <w:jc w:val="both"/>
    </w:pPr>
    <w:rPr>
      <w:rFonts w:ascii="Microsoft Sans Serif" w:eastAsia="Tw Cen MT" w:hAnsi="Microsoft Sans Serif" w:cs="Microsoft Sans Serif"/>
      <w:kern w:val="0"/>
      <w:sz w:val="20"/>
      <w:szCs w:val="2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28FF"/>
    <w:rPr>
      <w:rFonts w:ascii="Microsoft Sans Serif" w:eastAsia="Tw Cen MT" w:hAnsi="Microsoft Sans Serif" w:cs="Microsoft Sans Serif"/>
      <w:kern w:val="0"/>
      <w:sz w:val="20"/>
      <w:szCs w:val="20"/>
      <w:lang w:eastAsia="ja-JP"/>
      <w14:ligatures w14:val="none"/>
    </w:rPr>
  </w:style>
  <w:style w:type="paragraph" w:styleId="Footer">
    <w:name w:val="footer"/>
    <w:basedOn w:val="Normal"/>
    <w:link w:val="FooterChar"/>
    <w:uiPriority w:val="99"/>
    <w:unhideWhenUsed/>
    <w:rsid w:val="006228F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28FF"/>
    <w:rPr>
      <w:rFonts w:ascii="Microsoft Sans Serif" w:eastAsia="Tw Cen MT" w:hAnsi="Microsoft Sans Serif" w:cs="Microsoft Sans Serif"/>
      <w:kern w:val="0"/>
      <w:sz w:val="20"/>
      <w:szCs w:val="20"/>
      <w:lang w:eastAsia="ja-JP"/>
      <w14:ligatures w14:val="none"/>
    </w:rPr>
  </w:style>
  <w:style w:type="paragraph" w:customStyle="1" w:styleId="LV-Normal">
    <w:name w:val="LV-Normal"/>
    <w:basedOn w:val="Normal"/>
    <w:qFormat/>
    <w:rsid w:val="00120213"/>
    <w:pPr>
      <w:spacing w:before="0" w:after="0"/>
      <w:ind w:left="0" w:firstLine="720"/>
    </w:pPr>
    <w:rPr>
      <w:rFonts w:ascii="Times New Roman" w:eastAsiaTheme="minorHAnsi" w:hAnsi="Times New Roman" w:cstheme="minorBidi"/>
      <w:bCs/>
      <w:sz w:val="26"/>
      <w:szCs w:val="26"/>
      <w:lang w:eastAsia="en-US"/>
    </w:rPr>
  </w:style>
  <w:style w:type="character" w:customStyle="1" w:styleId="fontstyle01">
    <w:name w:val="fontstyle01"/>
    <w:basedOn w:val="DefaultParagraphFont"/>
    <w:rsid w:val="0012021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4C111-307C-46A3-BE35-488825ED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919</Words>
  <Characters>5239</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TÓM TẮT</vt:lpstr>
      <vt:lpstr>ABSTRACT</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9</cp:revision>
  <dcterms:created xsi:type="dcterms:W3CDTF">2026-01-12T08:22:00Z</dcterms:created>
  <dcterms:modified xsi:type="dcterms:W3CDTF">2026-01-13T09:07:00Z</dcterms:modified>
</cp:coreProperties>
</file>