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120B4" w14:textId="6150CF04" w:rsidR="00F43E7C" w:rsidRDefault="00F43E7C" w:rsidP="00F43E7C">
      <w:pPr>
        <w:pStyle w:val="Heading1"/>
        <w:jc w:val="center"/>
        <w:rPr>
          <w:rFonts w:ascii="Times New Roman" w:hAnsi="Times New Roman" w:cs="Times New Roman"/>
          <w:b/>
          <w:bCs/>
          <w:color w:val="000000" w:themeColor="text1"/>
        </w:rPr>
      </w:pPr>
      <w:bookmarkStart w:id="0" w:name="_Toc217987958"/>
      <w:r w:rsidRPr="00F43E7C">
        <w:rPr>
          <w:rFonts w:ascii="Times New Roman" w:hAnsi="Times New Roman" w:cs="Times New Roman"/>
          <w:b/>
          <w:bCs/>
          <w:color w:val="000000" w:themeColor="text1"/>
        </w:rPr>
        <w:t>TÓM TẮT</w:t>
      </w:r>
      <w:bookmarkEnd w:id="0"/>
      <w:r w:rsidRPr="00F43E7C">
        <w:rPr>
          <w:rFonts w:ascii="Times New Roman" w:hAnsi="Times New Roman" w:cs="Times New Roman"/>
          <w:b/>
          <w:bCs/>
          <w:color w:val="000000" w:themeColor="text1"/>
        </w:rPr>
        <w:t xml:space="preserve"> ĐỀ TÀI</w:t>
      </w:r>
    </w:p>
    <w:p w14:paraId="34CBA2CB" w14:textId="77777777" w:rsidR="00F43E7C" w:rsidRDefault="00F43E7C" w:rsidP="00F43E7C"/>
    <w:p w14:paraId="0C0ECC44" w14:textId="77777777" w:rsidR="00F43E7C" w:rsidRPr="00F43E7C" w:rsidRDefault="00F43E7C" w:rsidP="00F43E7C"/>
    <w:p w14:paraId="5A7071CE" w14:textId="77777777" w:rsidR="00F43E7C" w:rsidRPr="0023411D" w:rsidRDefault="00F43E7C" w:rsidP="00F43E7C">
      <w:pPr>
        <w:spacing w:line="360" w:lineRule="auto"/>
        <w:ind w:firstLine="562"/>
        <w:jc w:val="both"/>
        <w:rPr>
          <w:color w:val="000000" w:themeColor="text1"/>
          <w:sz w:val="26"/>
          <w:szCs w:val="26"/>
        </w:rPr>
      </w:pPr>
      <w:r w:rsidRPr="0023411D">
        <w:rPr>
          <w:color w:val="000000" w:themeColor="text1"/>
          <w:sz w:val="26"/>
          <w:szCs w:val="26"/>
        </w:rPr>
        <w:t>Đề tài này được thực hiện nhằm nghiên cứu hoạt tính kháng ung thư của cao chiết từ cây cúc chỉ thiên mềm (</w:t>
      </w:r>
      <w:r w:rsidRPr="0023411D">
        <w:rPr>
          <w:i/>
          <w:color w:val="000000" w:themeColor="text1"/>
          <w:sz w:val="26"/>
          <w:szCs w:val="26"/>
        </w:rPr>
        <w:t>Elephantopus mollis</w:t>
      </w:r>
      <w:r w:rsidRPr="0023411D">
        <w:rPr>
          <w:color w:val="000000" w:themeColor="text1"/>
          <w:sz w:val="26"/>
          <w:szCs w:val="26"/>
        </w:rPr>
        <w:t xml:space="preserve"> Kunth) trên một số dòng tế bào ung thư ở người. Đối tượng nghiên cứu là cây cúc chỉ thiên mềm phân bố ở Vườn Quốc gia Bidoup-Núi Bà, tỉnh Lâm Đồng. Cây sau khi thu nhận được chiết tách cao tổng (EM-EtOH) và các cao phân đoạn ethyl acetate (EM-EA), petrolium ether (EM-PE), và cao nước (EM-H</w:t>
      </w:r>
      <w:r w:rsidRPr="0023411D">
        <w:rPr>
          <w:color w:val="000000" w:themeColor="text1"/>
          <w:sz w:val="26"/>
          <w:szCs w:val="26"/>
          <w:vertAlign w:val="subscript"/>
        </w:rPr>
        <w:t>2</w:t>
      </w:r>
      <w:r w:rsidRPr="0023411D">
        <w:rPr>
          <w:color w:val="000000" w:themeColor="text1"/>
          <w:sz w:val="26"/>
          <w:szCs w:val="26"/>
        </w:rPr>
        <w:t>O). Cho đến nay, chúng tôi đã phát hiện tiềm năng gây độc của cao EM-PE trên dòng tế bào MDA-MB-231 (IC</w:t>
      </w:r>
      <w:r w:rsidRPr="0023411D">
        <w:rPr>
          <w:color w:val="000000" w:themeColor="text1"/>
          <w:sz w:val="26"/>
          <w:szCs w:val="26"/>
          <w:vertAlign w:val="subscript"/>
        </w:rPr>
        <w:t xml:space="preserve">50 </w:t>
      </w:r>
      <w:r w:rsidRPr="0023411D">
        <w:rPr>
          <w:color w:val="000000" w:themeColor="text1"/>
          <w:sz w:val="26"/>
          <w:szCs w:val="26"/>
        </w:rPr>
        <w:t>= 29,92 µg/mL, SI = 4,78), cao EM-EA trên dòng tế bào NCI-N87 (IC</w:t>
      </w:r>
      <w:r w:rsidRPr="0023411D">
        <w:rPr>
          <w:color w:val="000000" w:themeColor="text1"/>
          <w:sz w:val="26"/>
          <w:szCs w:val="26"/>
          <w:vertAlign w:val="subscript"/>
        </w:rPr>
        <w:t xml:space="preserve">50 </w:t>
      </w:r>
      <w:r w:rsidRPr="0023411D">
        <w:rPr>
          <w:color w:val="000000" w:themeColor="text1"/>
          <w:sz w:val="26"/>
          <w:szCs w:val="26"/>
        </w:rPr>
        <w:t>= 27,44 µg/ml, SI = 2,47) và Caov-3 (IC</w:t>
      </w:r>
      <w:r w:rsidRPr="0023411D">
        <w:rPr>
          <w:color w:val="000000" w:themeColor="text1"/>
          <w:sz w:val="26"/>
          <w:szCs w:val="26"/>
          <w:vertAlign w:val="subscript"/>
        </w:rPr>
        <w:t xml:space="preserve">50 </w:t>
      </w:r>
      <w:r w:rsidRPr="0023411D">
        <w:rPr>
          <w:color w:val="000000" w:themeColor="text1"/>
          <w:sz w:val="26"/>
          <w:szCs w:val="26"/>
        </w:rPr>
        <w:t xml:space="preserve">= 12,42 µg/mL, SI = 5,46). Khi nghiên cứu sâu hơn, chúng tôi chứng minh được rằng cao chiết EM-PE kích hoạt sự lão hoá và ức chế sự xâm lấn của tế bào MDA-MB-231. Bên cạnh đó, cao chiết EM-EA hoạt hóa đồng thời quá trình senescence (lão hóa) và apoptosis ngoại sinh ở dòng tế bào NCI-H1299 cũng như làm giảm khả năng di động, xâm lấn và bám dính collagen I của dòng tế bào này. Đối với dòng tế bào Caov-3, cao chiết EM-EA có thể cảm ứng quá trình apoptosis và ức chế khả năng di động của dòng tế bào này. Trên dòng tế bào SiHa, ba trên bốn phân đoạn cao chiết (EM-EtOH, EM-EA, EM-H2O) có khả năng làm giảm đáng kể khả năng di động của dòng tế bào này. Hơn thế nữa, EM-EA còn ức chế khả năng xâm lấn và bám dính collagene I của tế bào SiHa. Các kết quả đánh giá mức độ biểu hiện gene cho thấy các cao chiết EM-EA và EM-PE có khả năng làm thay đổi mức độ biểu hiện của các gene liên quan đến lão hóa, apoptosis, điều hòa chu kỳ tế bào, di động và xâm lấn của các dòng tế bào ung thư nhạy cảm. </w:t>
      </w:r>
    </w:p>
    <w:p w14:paraId="46E6A7F4" w14:textId="77777777" w:rsidR="00347812" w:rsidRDefault="00347812"/>
    <w:sectPr w:rsidR="003478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16EBC"/>
    <w:multiLevelType w:val="hybridMultilevel"/>
    <w:tmpl w:val="2B32627C"/>
    <w:lvl w:ilvl="0" w:tplc="A4BAF914">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42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7C"/>
    <w:rsid w:val="00044055"/>
    <w:rsid w:val="0017459C"/>
    <w:rsid w:val="001967C6"/>
    <w:rsid w:val="001C2457"/>
    <w:rsid w:val="001D359E"/>
    <w:rsid w:val="0020248C"/>
    <w:rsid w:val="00251530"/>
    <w:rsid w:val="002830CB"/>
    <w:rsid w:val="00283F0A"/>
    <w:rsid w:val="002D6700"/>
    <w:rsid w:val="00315E6B"/>
    <w:rsid w:val="00344DED"/>
    <w:rsid w:val="00347812"/>
    <w:rsid w:val="00375165"/>
    <w:rsid w:val="00387AEC"/>
    <w:rsid w:val="003A1F57"/>
    <w:rsid w:val="003D5F03"/>
    <w:rsid w:val="003D6467"/>
    <w:rsid w:val="0040396A"/>
    <w:rsid w:val="0041068E"/>
    <w:rsid w:val="0041209B"/>
    <w:rsid w:val="00420578"/>
    <w:rsid w:val="004356C3"/>
    <w:rsid w:val="00476BE7"/>
    <w:rsid w:val="004800A1"/>
    <w:rsid w:val="004A1055"/>
    <w:rsid w:val="004B18C3"/>
    <w:rsid w:val="004D2664"/>
    <w:rsid w:val="004E0B76"/>
    <w:rsid w:val="00501731"/>
    <w:rsid w:val="00503B2B"/>
    <w:rsid w:val="00512DB2"/>
    <w:rsid w:val="005241E1"/>
    <w:rsid w:val="0053689C"/>
    <w:rsid w:val="00557543"/>
    <w:rsid w:val="00575D2F"/>
    <w:rsid w:val="00581DF5"/>
    <w:rsid w:val="005E01B4"/>
    <w:rsid w:val="005E6C42"/>
    <w:rsid w:val="005F3BD5"/>
    <w:rsid w:val="005F5BEE"/>
    <w:rsid w:val="006276F3"/>
    <w:rsid w:val="00641C41"/>
    <w:rsid w:val="006556BF"/>
    <w:rsid w:val="00674A36"/>
    <w:rsid w:val="006817D7"/>
    <w:rsid w:val="00696B08"/>
    <w:rsid w:val="006A752C"/>
    <w:rsid w:val="006C0435"/>
    <w:rsid w:val="006F0C83"/>
    <w:rsid w:val="006F5E04"/>
    <w:rsid w:val="00704618"/>
    <w:rsid w:val="00715384"/>
    <w:rsid w:val="00726CF0"/>
    <w:rsid w:val="00757E2D"/>
    <w:rsid w:val="0077334D"/>
    <w:rsid w:val="0077599F"/>
    <w:rsid w:val="00780F61"/>
    <w:rsid w:val="007A59C8"/>
    <w:rsid w:val="007B6457"/>
    <w:rsid w:val="007D7748"/>
    <w:rsid w:val="007F7487"/>
    <w:rsid w:val="00802A1F"/>
    <w:rsid w:val="0080461E"/>
    <w:rsid w:val="00806966"/>
    <w:rsid w:val="008149FE"/>
    <w:rsid w:val="00831196"/>
    <w:rsid w:val="0083629D"/>
    <w:rsid w:val="00856185"/>
    <w:rsid w:val="00877282"/>
    <w:rsid w:val="00883E14"/>
    <w:rsid w:val="0089096F"/>
    <w:rsid w:val="008B7F39"/>
    <w:rsid w:val="008E4C67"/>
    <w:rsid w:val="008F7570"/>
    <w:rsid w:val="0091721C"/>
    <w:rsid w:val="009261D7"/>
    <w:rsid w:val="0093467A"/>
    <w:rsid w:val="00942D1B"/>
    <w:rsid w:val="00974CF8"/>
    <w:rsid w:val="00993ED3"/>
    <w:rsid w:val="00994EF4"/>
    <w:rsid w:val="009A3DF8"/>
    <w:rsid w:val="009B7E4F"/>
    <w:rsid w:val="009C0C00"/>
    <w:rsid w:val="009D5AB7"/>
    <w:rsid w:val="009F71E1"/>
    <w:rsid w:val="00A05BAD"/>
    <w:rsid w:val="00A22967"/>
    <w:rsid w:val="00A506D7"/>
    <w:rsid w:val="00A538C9"/>
    <w:rsid w:val="00A708FD"/>
    <w:rsid w:val="00A94954"/>
    <w:rsid w:val="00AB6A6E"/>
    <w:rsid w:val="00AC4390"/>
    <w:rsid w:val="00AE5C09"/>
    <w:rsid w:val="00BA50A3"/>
    <w:rsid w:val="00BD1E28"/>
    <w:rsid w:val="00BD44F6"/>
    <w:rsid w:val="00BF35F2"/>
    <w:rsid w:val="00BF3B67"/>
    <w:rsid w:val="00C017E7"/>
    <w:rsid w:val="00C1712D"/>
    <w:rsid w:val="00C45968"/>
    <w:rsid w:val="00C62B8A"/>
    <w:rsid w:val="00C829A7"/>
    <w:rsid w:val="00C9248D"/>
    <w:rsid w:val="00CA3AA6"/>
    <w:rsid w:val="00CC0D31"/>
    <w:rsid w:val="00CC2897"/>
    <w:rsid w:val="00CF26B1"/>
    <w:rsid w:val="00D96943"/>
    <w:rsid w:val="00DA27CF"/>
    <w:rsid w:val="00DB12A4"/>
    <w:rsid w:val="00DE12A9"/>
    <w:rsid w:val="00E07519"/>
    <w:rsid w:val="00E13260"/>
    <w:rsid w:val="00E36042"/>
    <w:rsid w:val="00E42B6E"/>
    <w:rsid w:val="00E70014"/>
    <w:rsid w:val="00EA5273"/>
    <w:rsid w:val="00EE1334"/>
    <w:rsid w:val="00EE1B53"/>
    <w:rsid w:val="00F03D55"/>
    <w:rsid w:val="00F17197"/>
    <w:rsid w:val="00F22B81"/>
    <w:rsid w:val="00F35D11"/>
    <w:rsid w:val="00F37610"/>
    <w:rsid w:val="00F43E7C"/>
    <w:rsid w:val="00F67511"/>
    <w:rsid w:val="00FA14DF"/>
    <w:rsid w:val="00FA3B3E"/>
    <w:rsid w:val="00FA3ECD"/>
    <w:rsid w:val="00FB037A"/>
    <w:rsid w:val="00FD77AB"/>
    <w:rsid w:val="00FF191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D9683"/>
  <w15:chartTrackingRefBased/>
  <w15:docId w15:val="{6667A933-D5DE-F64B-A7B5-516313A9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7C"/>
    <w:rPr>
      <w:rFonts w:ascii="Times New Roman" w:eastAsia="Times New Roman" w:hAnsi="Times New Roman" w:cs="Times New Roman"/>
      <w:noProof/>
      <w:kern w:val="0"/>
      <w:lang w:val="vi-VN"/>
      <w14:ligatures w14:val="none"/>
    </w:rPr>
  </w:style>
  <w:style w:type="paragraph" w:styleId="Heading1">
    <w:name w:val="heading 1"/>
    <w:basedOn w:val="Normal"/>
    <w:next w:val="Normal"/>
    <w:link w:val="Heading1Char"/>
    <w:uiPriority w:val="9"/>
    <w:qFormat/>
    <w:rsid w:val="00F43E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43E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43E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43E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E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E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E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E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E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E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E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E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E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E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E7C"/>
    <w:rPr>
      <w:rFonts w:eastAsiaTheme="majorEastAsia" w:cstheme="majorBidi"/>
      <w:color w:val="272727" w:themeColor="text1" w:themeTint="D8"/>
    </w:rPr>
  </w:style>
  <w:style w:type="paragraph" w:styleId="Title">
    <w:name w:val="Title"/>
    <w:basedOn w:val="Normal"/>
    <w:next w:val="Normal"/>
    <w:link w:val="TitleChar"/>
    <w:uiPriority w:val="10"/>
    <w:qFormat/>
    <w:rsid w:val="00F43E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E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E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3E7C"/>
    <w:rPr>
      <w:i/>
      <w:iCs/>
      <w:color w:val="404040" w:themeColor="text1" w:themeTint="BF"/>
    </w:rPr>
  </w:style>
  <w:style w:type="paragraph" w:styleId="ListParagraph">
    <w:name w:val="List Paragraph"/>
    <w:basedOn w:val="Normal"/>
    <w:uiPriority w:val="34"/>
    <w:qFormat/>
    <w:rsid w:val="00F43E7C"/>
    <w:pPr>
      <w:ind w:left="720"/>
      <w:contextualSpacing/>
    </w:pPr>
  </w:style>
  <w:style w:type="character" w:styleId="IntenseEmphasis">
    <w:name w:val="Intense Emphasis"/>
    <w:basedOn w:val="DefaultParagraphFont"/>
    <w:uiPriority w:val="21"/>
    <w:qFormat/>
    <w:rsid w:val="00F43E7C"/>
    <w:rPr>
      <w:i/>
      <w:iCs/>
      <w:color w:val="2F5496" w:themeColor="accent1" w:themeShade="BF"/>
    </w:rPr>
  </w:style>
  <w:style w:type="paragraph" w:styleId="IntenseQuote">
    <w:name w:val="Intense Quote"/>
    <w:basedOn w:val="Normal"/>
    <w:next w:val="Normal"/>
    <w:link w:val="IntenseQuoteChar"/>
    <w:uiPriority w:val="30"/>
    <w:qFormat/>
    <w:rsid w:val="00F43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E7C"/>
    <w:rPr>
      <w:i/>
      <w:iCs/>
      <w:color w:val="2F5496" w:themeColor="accent1" w:themeShade="BF"/>
    </w:rPr>
  </w:style>
  <w:style w:type="character" w:styleId="IntenseReference">
    <w:name w:val="Intense Reference"/>
    <w:basedOn w:val="DefaultParagraphFont"/>
    <w:uiPriority w:val="32"/>
    <w:qFormat/>
    <w:rsid w:val="00F43E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1400</Characters>
  <Application>Microsoft Office Word</Application>
  <DocSecurity>0</DocSecurity>
  <Lines>46</Lines>
  <Paragraphs>34</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Nguyễn Thị Mỹ</dc:creator>
  <cp:keywords/>
  <dc:description/>
  <cp:lastModifiedBy>Trinh Nguyễn Thị Mỹ</cp:lastModifiedBy>
  <cp:revision>1</cp:revision>
  <dcterms:created xsi:type="dcterms:W3CDTF">2025-12-30T08:48:00Z</dcterms:created>
  <dcterms:modified xsi:type="dcterms:W3CDTF">2025-12-30T08:50:00Z</dcterms:modified>
</cp:coreProperties>
</file>