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Title"/>
        <w:keepNext w:val="0"/>
        <w:keepLines w:val="0"/>
        <w:spacing w:after="120" w:before="240" w:line="312" w:lineRule="auto"/>
        <w:rPr>
          <w:rFonts w:ascii="Times New Roman" w:cs="Times New Roman" w:eastAsia="Times New Roman" w:hAnsi="Times New Roman"/>
          <w:b w:val="1"/>
          <w:bCs w:val="1"/>
          <w:sz w:val="36"/>
          <w:szCs w:val="36"/>
        </w:rPr>
      </w:pPr>
      <w:bookmarkStart w:colFirst="0" w:colLast="0" w:name="_rryg6y1h2has" w:id="0"/>
      <w:bookmarkEnd w:id="0"/>
      <w:r w:rsidDel="00000000" w:rsidR="00000000" w:rsidRPr="00000000">
        <w:rPr>
          <w:rFonts w:ascii="Times New Roman" w:cs="Times New Roman" w:eastAsia="Times New Roman" w:hAnsi="Times New Roman"/>
          <w:b w:val="1"/>
          <w:bCs w:val="1"/>
          <w:sz w:val="36"/>
          <w:szCs w:val="36"/>
          <w:rtl w:val="0"/>
        </w:rPr>
        <w:t xml:space="preserve">TÓM TẮT</w:t>
      </w:r>
    </w:p>
    <w:p w:rsidR="00000000" w:rsidDel="00000000" w:rsidP="00000000" w:rsidRDefault="00000000" w:rsidRPr="00000000" w14:paraId="00000003">
      <w:pPr>
        <w:spacing w:line="360" w:lineRule="auto"/>
        <w:ind w:firstLine="540"/>
        <w:jc w:val="both"/>
        <w:rPr/>
      </w:pPr>
      <w:r w:rsidDel="00000000" w:rsidR="00000000" w:rsidRPr="00000000">
        <w:rPr>
          <w:rFonts w:ascii="Times New Roman" w:cs="Times New Roman" w:eastAsia="Times New Roman" w:hAnsi="Times New Roman"/>
          <w:sz w:val="24"/>
          <w:szCs w:val="24"/>
          <w:rtl w:val="0"/>
        </w:rPr>
        <w:t xml:space="preserve">Nghiên cứu này tập trung phát triển vật liệu xúc tác CuFe</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sz w:val="24"/>
          <w:szCs w:val="24"/>
          <w:vertAlign w:val="subscript"/>
          <w:rtl w:val="0"/>
        </w:rPr>
        <w:t xml:space="preserve">4</w:t>
      </w:r>
      <w:r w:rsidDel="00000000" w:rsidR="00000000" w:rsidRPr="00000000">
        <w:rPr>
          <w:rFonts w:ascii="Times New Roman" w:cs="Times New Roman" w:eastAsia="Times New Roman" w:hAnsi="Times New Roman"/>
          <w:sz w:val="24"/>
          <w:szCs w:val="24"/>
          <w:rtl w:val="0"/>
        </w:rPr>
        <w:t xml:space="preserve"> có từ tính, hướng đến ứng dụng trong các phản ứng oxy hóa – khử thực hiện trong môi trường nước ở nhiệt độ phòng. Ba phương pháp tổng hợp đã được áp dụng nhằm khảo sát mối liên hệ giữa kỹ thuật và điều kiện điều chế, đặc tính vật liệu và hoạt tính xúc tác, bao gồm: sol–gel sử dụng dịch chiết vỏ thanh long, đồng kết tủa kết hợp khuấy ủ nhiệt nhẹ, và đồng kết tủa kết hợp xử lý vi sóng. Kết quả nghiên cứu cho thấy những khác biệt đáng kể trong cấu trúc tinh thể, kích thước hạt, diện tích bề mặt và phân bố ion kim loại trên bề mặt vật liệu khi thay đổi phương pháp và điều kiện tổng hợp. Các mẫu sol–gel cho thấy ưu điểm về tính “xanh” của quy trình nhờ sử dụng nguyên liệu vỏ thanh long làm tác nhân tạo gel. Tuy nhiên, quá trình nung ở nhiệt độ cao làm kích thước hạt tăng mạnh và giới hạn diện tích bề mặt, từ đó hạn chế hoạt tính xúc tác. Trái lại, vật liệu spinel thu được từ hai biến thể của phương pháp đồng kết tủa đều thể hiện kích thước nano với diện tích bề mặt lớn, tạo điều kiện thuận lợi cho các phản ứng xúc tác dị thể. Đặc biệt, mẫu tổng hợp tại pH 11 và được khuấy ủ nhiệt nhẹ cho thấy sự kết hợp tối ưu giữa pha tinh thể ổn định, diện tích bề mặt cao và hàm lượng dồi dào ion Cu</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–Fe</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 trên bề mặt, dẫn đến tốc độ phản ứng nhanh và độ chọn lọc cao trong cả 2 phản ứng, oxy hóa benzyl alcohol lẫn khử 4-nitroaniline. Phương pháp vi sóng cho phép rút ngắn đáng kể thời gian tổng hợp và vẫn duy trì cấu trúc nano mong muốn, dù hoạt tính xúc tác chưa vượt trội do sự phân bố ion kim loại chưa tối ưu. Kết quả chung cho thấy CuFe</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sz w:val="24"/>
          <w:szCs w:val="24"/>
          <w:vertAlign w:val="subscript"/>
          <w:rtl w:val="0"/>
        </w:rPr>
        <w:t xml:space="preserve">4</w:t>
      </w:r>
      <w:r w:rsidDel="00000000" w:rsidR="00000000" w:rsidRPr="00000000">
        <w:rPr>
          <w:rFonts w:ascii="Times New Roman" w:cs="Times New Roman" w:eastAsia="Times New Roman" w:hAnsi="Times New Roman"/>
          <w:sz w:val="24"/>
          <w:szCs w:val="24"/>
          <w:rtl w:val="0"/>
        </w:rPr>
        <w:t xml:space="preserve"> là hệ xúc tác tiềm năng cho các phản ứng trong dung môi nước ở điều kiện nhẹ nhàng, nhờ sự kết hợp giữa từ tính mạnh, khả năng thu hồi dễ dàng và hoạt tính xúc tác tốt. Nghiên cứu đồng thời chỉ ra vai trò quyết định của phương pháp chế tạo trong việc điều chỉnh cấu trúc và hiệu qua xúc tác, mở ra định hướng phát triển các hệ vật liệu spinel đa chức năng cho ứng dụng trong xử lý môi trường và các quy trình hóa học xanh.</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