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spacing w:after="80" w:before="360" w:line="278.00000000000006" w:lineRule="auto"/>
        <w:jc w:val="center"/>
        <w:rPr>
          <w:rFonts w:ascii="Times New Roman" w:cs="Times New Roman" w:eastAsia="Times New Roman" w:hAnsi="Times New Roman"/>
          <w:b w:val="1"/>
          <w:bCs w:val="1"/>
          <w:sz w:val="26"/>
          <w:szCs w:val="26"/>
        </w:rPr>
      </w:pPr>
      <w:bookmarkStart w:colFirst="0" w:colLast="0" w:name="_lb9svilvd0s5" w:id="0"/>
      <w:bookmarkEnd w:id="0"/>
      <w:r w:rsidDel="00000000" w:rsidR="00000000" w:rsidRPr="00000000">
        <w:rPr>
          <w:rFonts w:ascii="Times New Roman" w:cs="Times New Roman" w:eastAsia="Times New Roman" w:hAnsi="Times New Roman"/>
          <w:b w:val="1"/>
          <w:bCs w:val="1"/>
          <w:sz w:val="26"/>
          <w:szCs w:val="26"/>
          <w:rtl w:val="0"/>
        </w:rPr>
        <w:t xml:space="preserve">TÓM TẮT</w:t>
      </w:r>
    </w:p>
    <w:p w:rsidR="00000000" w:rsidDel="00000000" w:rsidP="00000000" w:rsidRDefault="00000000" w:rsidRPr="00000000" w14:paraId="00000002">
      <w:pPr>
        <w:pStyle w:val="Heading1"/>
        <w:spacing w:after="80" w:before="360" w:line="360" w:lineRule="auto"/>
        <w:ind w:firstLine="567"/>
        <w:jc w:val="both"/>
        <w:rPr>
          <w:rFonts w:ascii="Times New Roman" w:cs="Times New Roman" w:eastAsia="Times New Roman" w:hAnsi="Times New Roman"/>
          <w:sz w:val="26"/>
          <w:szCs w:val="26"/>
        </w:rPr>
      </w:pPr>
      <w:bookmarkStart w:colFirst="0" w:colLast="0" w:name="_34uofvxnnahw" w:id="1"/>
      <w:bookmarkEnd w:id="1"/>
      <w:r w:rsidDel="00000000" w:rsidR="00000000" w:rsidRPr="00000000">
        <w:rPr>
          <w:rFonts w:ascii="Times New Roman" w:cs="Times New Roman" w:eastAsia="Times New Roman" w:hAnsi="Times New Roman"/>
          <w:sz w:val="26"/>
          <w:szCs w:val="26"/>
          <w:rtl w:val="0"/>
        </w:rPr>
        <w:t xml:space="preserve">Vật liệu composite TiO</w:t>
      </w:r>
      <w:r w:rsidDel="00000000" w:rsidR="00000000" w:rsidRPr="00000000">
        <w:rPr>
          <w:rFonts w:ascii="Times New Roman" w:cs="Times New Roman" w:eastAsia="Times New Roman" w:hAnsi="Times New Roman"/>
          <w:sz w:val="26"/>
          <w:szCs w:val="26"/>
          <w:vertAlign w:val="subscript"/>
          <w:rtl w:val="0"/>
        </w:rPr>
        <w:t xml:space="preserve">2</w:t>
      </w:r>
      <w:r w:rsidDel="00000000" w:rsidR="00000000" w:rsidRPr="00000000">
        <w:rPr>
          <w:rFonts w:ascii="Times New Roman" w:cs="Times New Roman" w:eastAsia="Times New Roman" w:hAnsi="Times New Roman"/>
          <w:sz w:val="26"/>
          <w:szCs w:val="26"/>
          <w:rtl w:val="0"/>
        </w:rPr>
        <w:t xml:space="preserve">/rGO nhận được sự quan tâm nghiên cứu, ứng dụng rộng rãi trong nhiều lĩnh vực quan trọng như chuyển hóa và lưu trữ năng lượng, xúc tác quang, sản xuất hydro từ nước, ... Tùy theo từng định hướng ứng dụng, các phương pháp tổng hợp đa dạng được phát triển như sol-gel, thủy nhiệt, hay vi sóng, … Đặc biệt, một hướng tiếp cận đáng chú ý là tận dụng trực tiếp hoạt tính quang xúc tác của TiO</w:t>
      </w:r>
      <w:r w:rsidDel="00000000" w:rsidR="00000000" w:rsidRPr="00000000">
        <w:rPr>
          <w:rFonts w:ascii="Times New Roman" w:cs="Times New Roman" w:eastAsia="Times New Roman" w:hAnsi="Times New Roman"/>
          <w:sz w:val="26"/>
          <w:szCs w:val="26"/>
          <w:vertAlign w:val="subscript"/>
          <w:rtl w:val="0"/>
        </w:rPr>
        <w:t xml:space="preserve">2</w:t>
      </w:r>
      <w:r w:rsidDel="00000000" w:rsidR="00000000" w:rsidRPr="00000000">
        <w:rPr>
          <w:rFonts w:ascii="Times New Roman" w:cs="Times New Roman" w:eastAsia="Times New Roman" w:hAnsi="Times New Roman"/>
          <w:sz w:val="26"/>
          <w:szCs w:val="26"/>
          <w:rtl w:val="0"/>
        </w:rPr>
        <w:t xml:space="preserve"> để khử quang hóa graphene oxide (GO), tạo thành vật liệu composite TiO</w:t>
      </w:r>
      <w:r w:rsidDel="00000000" w:rsidR="00000000" w:rsidRPr="00000000">
        <w:rPr>
          <w:rFonts w:ascii="Times New Roman" w:cs="Times New Roman" w:eastAsia="Times New Roman" w:hAnsi="Times New Roman"/>
          <w:sz w:val="26"/>
          <w:szCs w:val="26"/>
          <w:vertAlign w:val="subscript"/>
          <w:rtl w:val="0"/>
        </w:rPr>
        <w:t xml:space="preserve">2</w:t>
      </w:r>
      <w:r w:rsidDel="00000000" w:rsidR="00000000" w:rsidRPr="00000000">
        <w:rPr>
          <w:rFonts w:ascii="Times New Roman" w:cs="Times New Roman" w:eastAsia="Times New Roman" w:hAnsi="Times New Roman"/>
          <w:sz w:val="26"/>
          <w:szCs w:val="26"/>
          <w:rtl w:val="0"/>
        </w:rPr>
        <w:t xml:space="preserve">/rGO. Trong cơ chế này, các điện tử được kích thích từ TiO</w:t>
      </w:r>
      <w:r w:rsidDel="00000000" w:rsidR="00000000" w:rsidRPr="00000000">
        <w:rPr>
          <w:rFonts w:ascii="Times New Roman" w:cs="Times New Roman" w:eastAsia="Times New Roman" w:hAnsi="Times New Roman"/>
          <w:sz w:val="26"/>
          <w:szCs w:val="26"/>
          <w:vertAlign w:val="subscript"/>
          <w:rtl w:val="0"/>
        </w:rPr>
        <w:t xml:space="preserve">2</w:t>
      </w:r>
      <w:r w:rsidDel="00000000" w:rsidR="00000000" w:rsidRPr="00000000">
        <w:rPr>
          <w:rFonts w:ascii="Times New Roman" w:cs="Times New Roman" w:eastAsia="Times New Roman" w:hAnsi="Times New Roman"/>
          <w:sz w:val="26"/>
          <w:szCs w:val="26"/>
          <w:rtl w:val="0"/>
        </w:rPr>
        <w:t xml:space="preserve"> sẽ tham gia khử GO, góp phần loại bỏ các nhóm chức chứa oxy và khôi phục cấu trúc graphen giàu sp</w:t>
      </w:r>
      <w:r w:rsidDel="00000000" w:rsidR="00000000" w:rsidRPr="00000000">
        <w:rPr>
          <w:rFonts w:ascii="Times New Roman" w:cs="Times New Roman" w:eastAsia="Times New Roman" w:hAnsi="Times New Roman"/>
          <w:sz w:val="26"/>
          <w:szCs w:val="26"/>
          <w:vertAlign w:val="superscript"/>
          <w:rtl w:val="0"/>
        </w:rPr>
        <w:t xml:space="preserve">2</w:t>
      </w:r>
      <w:r w:rsidDel="00000000" w:rsidR="00000000" w:rsidRPr="00000000">
        <w:rPr>
          <w:rFonts w:ascii="Times New Roman" w:cs="Times New Roman" w:eastAsia="Times New Roman" w:hAnsi="Times New Roman"/>
          <w:sz w:val="26"/>
          <w:szCs w:val="26"/>
          <w:rtl w:val="0"/>
        </w:rPr>
        <w:t xml:space="preserve">. Tuy nhiên, một thách thức lớn trong quá trình này là sự tái kết hợp nhanh chóng của cặp điện tử - lỗ trống trong TiO</w:t>
      </w:r>
      <w:r w:rsidDel="00000000" w:rsidR="00000000" w:rsidRPr="00000000">
        <w:rPr>
          <w:rFonts w:ascii="Times New Roman" w:cs="Times New Roman" w:eastAsia="Times New Roman" w:hAnsi="Times New Roman"/>
          <w:sz w:val="26"/>
          <w:szCs w:val="26"/>
          <w:vertAlign w:val="subscript"/>
          <w:rtl w:val="0"/>
        </w:rPr>
        <w:t xml:space="preserve">2</w:t>
      </w:r>
      <w:r w:rsidDel="00000000" w:rsidR="00000000" w:rsidRPr="00000000">
        <w:rPr>
          <w:rFonts w:ascii="Times New Roman" w:cs="Times New Roman" w:eastAsia="Times New Roman" w:hAnsi="Times New Roman"/>
          <w:sz w:val="26"/>
          <w:szCs w:val="26"/>
          <w:rtl w:val="0"/>
        </w:rPr>
        <w:t xml:space="preserve">, làm giảm đáng kể hiệu suất khử quang xúc tác. Để khắc phục, các nghiên cứu gần đây đã đề xuất sử dụng chất bắt lỗ trống nhằm kéo dài thời gian sống của điện tử quang sinh, từ đó nâng cao hiệu quả khử GO. Do đó, nghiên cứu này tập trung khảo sát vai trò của acid ethylenediaminetetraacetic (EDTA) như một tác nhân bắt lỗ trống tiềm năng, với giả thuyết rằng sự hiện diện của EDTA có thể làm giảm tốc độ tái kết hợp điện tử - lỗ trống, đồng thời thúc đẩy quá trình hình thành composite TiO</w:t>
      </w:r>
      <w:r w:rsidDel="00000000" w:rsidR="00000000" w:rsidRPr="00000000">
        <w:rPr>
          <w:rFonts w:ascii="Times New Roman" w:cs="Times New Roman" w:eastAsia="Times New Roman" w:hAnsi="Times New Roman"/>
          <w:sz w:val="26"/>
          <w:szCs w:val="26"/>
          <w:vertAlign w:val="subscript"/>
          <w:rtl w:val="0"/>
        </w:rPr>
        <w:t xml:space="preserve">2</w:t>
      </w:r>
      <w:r w:rsidDel="00000000" w:rsidR="00000000" w:rsidRPr="00000000">
        <w:rPr>
          <w:rFonts w:ascii="Times New Roman" w:cs="Times New Roman" w:eastAsia="Times New Roman" w:hAnsi="Times New Roman"/>
          <w:sz w:val="26"/>
          <w:szCs w:val="26"/>
          <w:rtl w:val="0"/>
        </w:rPr>
        <w:t xml:space="preserve">/rGO. Để kiểm chứng giả thuyết, ảnh hưởng của nồng độ EDTA và thời gian chiếu xạ UV đến quá trình hình thành và đặc trưng vật liệu đã được khảo sát một cách hệ thống. Kết quả nghiên cứu chứng minh việc sử dụng EDTA đã thúc đẩy đáng kể quá trình khử quang xúc tác của GO. Cụ thể, trong khi quá trình khử không có mặt chất bắt lỗ trống cần đến 180 phút chiếu xạ UV để đạt hiệu quả, thì với sự hỗ trợ của EDTA, vật liệu composite TiO</w:t>
      </w:r>
      <w:r w:rsidDel="00000000" w:rsidR="00000000" w:rsidRPr="00000000">
        <w:rPr>
          <w:rFonts w:ascii="Times New Roman" w:cs="Times New Roman" w:eastAsia="Times New Roman" w:hAnsi="Times New Roman"/>
          <w:sz w:val="26"/>
          <w:szCs w:val="26"/>
          <w:vertAlign w:val="subscript"/>
          <w:rtl w:val="0"/>
        </w:rPr>
        <w:t xml:space="preserve">2</w:t>
      </w:r>
      <w:r w:rsidDel="00000000" w:rsidR="00000000" w:rsidRPr="00000000">
        <w:rPr>
          <w:rFonts w:ascii="Times New Roman" w:cs="Times New Roman" w:eastAsia="Times New Roman" w:hAnsi="Times New Roman"/>
          <w:sz w:val="26"/>
          <w:szCs w:val="26"/>
          <w:rtl w:val="0"/>
        </w:rPr>
        <w:t xml:space="preserve">/rGO có thể hình thành hiệu quả chỉ trong 60 phút. </w:t>
      </w:r>
    </w:p>
    <w:p w:rsidR="00000000" w:rsidDel="00000000" w:rsidP="00000000" w:rsidRDefault="00000000" w:rsidRPr="00000000" w14:paraId="00000003">
      <w:pPr>
        <w:rPr>
          <w:rFonts w:ascii="Times New Roman" w:cs="Times New Roman" w:eastAsia="Times New Roman" w:hAnsi="Times New Roman"/>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