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360" w:lineRule="auto"/>
        <w:jc w:val="center"/>
        <w:rPr>
          <w:rFonts w:ascii="Times New Roman" w:cs="Times New Roman" w:eastAsia="Times New Roman" w:hAnsi="Times New Roman"/>
          <w:b w:val="1"/>
          <w:sz w:val="28"/>
          <w:szCs w:val="28"/>
        </w:rPr>
      </w:pPr>
      <w:bookmarkStart w:colFirst="0" w:colLast="0" w:name="_dlyb7pms6vnh" w:id="0"/>
      <w:bookmarkEnd w:id="0"/>
      <w:r w:rsidDel="00000000" w:rsidR="00000000" w:rsidRPr="00000000">
        <w:rPr>
          <w:rFonts w:ascii="Times New Roman" w:cs="Times New Roman" w:eastAsia="Times New Roman" w:hAnsi="Times New Roman"/>
          <w:b w:val="1"/>
          <w:sz w:val="28"/>
          <w:szCs w:val="28"/>
          <w:rtl w:val="0"/>
        </w:rPr>
        <w:t xml:space="preserve">TÓM TẮT</w:t>
      </w:r>
    </w:p>
    <w:p w:rsidR="00000000" w:rsidDel="00000000" w:rsidP="00000000" w:rsidRDefault="00000000" w:rsidRPr="00000000" w14:paraId="00000002">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Đề tài tập trung nghiên cứu các mô hình học biểu diễn tiên tiến nhằm dự đoán và suy luận quan hệ trong đồ thị tri thức có yếu tố thời gian. Trong bối cảnh các hệ tri thức hiện đại ngày càng mở rộng, việc khai thác mối quan hệ ẩn giữa các thực thể và diễn biến của chúng theo thời gian trở thành vấn đề trọng yếu, ảnh hưởng trực tiếp đến chất lượng các hệ gợi ý, tìm kiếm ngữ nghĩa và suy luận tri thức.</w:t>
      </w:r>
    </w:p>
    <w:p w:rsidR="00000000" w:rsidDel="00000000" w:rsidP="00000000" w:rsidRDefault="00000000" w:rsidRPr="00000000" w14:paraId="00000003">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Để giải quyết các hạn chế của các mô hình truyền thống đang thiếu khả năng biểu diễn động học thời gian, cũng như thiếu tính minh bạch trong quá trình suy luận, đề tài đã xây dựng hai hướng tiếp cận chính:</w:t>
      </w:r>
    </w:p>
    <w:p w:rsidR="00000000" w:rsidDel="00000000" w:rsidP="00000000" w:rsidRDefault="00000000" w:rsidRPr="00000000" w14:paraId="00000004">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Mô hình AttBiTi (Attention-enhanced Bicomplex Temporal Integration): Mô hình này kết hợp cơ chế chú ý ngầm với nhúng bicomplex nhằm tự động điều chỉnh trọng số giữa yếu tố quan hệ và yếu tố thời gian trong quá trình học biểu diễn. Cấu trúc bicomplex cho phép biểu diễn đồng thời các biến đổi dịch và quay trong không gian phức, giúp mô hình nắm bắt chính xác sự tiến hóa của các quan hệ.</w:t>
      </w:r>
    </w:p>
    <w:p w:rsidR="00000000" w:rsidDel="00000000" w:rsidP="00000000" w:rsidRDefault="00000000" w:rsidRPr="00000000" w14:paraId="00000005">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Mô hình TCrossE (Temporal Cross-Space Embedding): Đây là bước mở rộng của AttBiTi, khi tích hợp song song hai không gian bicomplex và quaternion thông qua mạng chú ý đồ thị chéo. Phương pháp này cho phép trích xuất đặc trưng mạnh hơn, vừa đảm bảo khả năng diễn giải, vừa giảm chi phí huấn luyện, phù hợp cho các tập dữ liệu quy mô lớn.</w:t>
      </w:r>
    </w:p>
    <w:p w:rsidR="00000000" w:rsidDel="00000000" w:rsidP="00000000" w:rsidRDefault="00000000" w:rsidRPr="00000000" w14:paraId="00000006">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Hai mô hình được đánh giá trên nhiều tập dữ liệu chuẩn như ICEWS14, GDELT, YAGO11k, Wikidata12k, cho kết quả vượt trội so với các phương pháp hiện hành. Cụ thể, với AttBiTi cải thiện MRR trung bình 21%, trong khi TCrossE đạt cải thiện đến 18% và rút ngắn thời gian huấn luyện. Các nghiên cứu cắt bỏ cũng chứng minh vai trò quan trọng của thành phần attention và phép biến đổi phức/hypercomplex trong việc nâng cao hiệu năng suy luận quan hệ.</w:t>
      </w:r>
    </w:p>
    <w:p w:rsidR="00000000" w:rsidDel="00000000" w:rsidP="00000000" w:rsidRDefault="00000000" w:rsidRPr="00000000" w14:paraId="00000007">
      <w:pPr>
        <w:spacing w:line="360" w:lineRule="auto"/>
        <w:ind w:firstLine="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Kết quả đề tài góp phần chứng minh tính hiệu quả của việc tích hợp mạng chú ý đồ thị với hệ nhúng phức trong dự đoán và hoàn thiện tri thức, đồng thời mở ra hướng nghiên cứu ứng dụng nhúng siêu phức trong các hệ thống suy luận có giải thích, học biểu diễn tri thức và phân tích dữ liệu thời gian.</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