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120" w:line="312"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TÓM TẮT</w:t>
      </w:r>
    </w:p>
    <w:p w:rsidR="00000000" w:rsidDel="00000000" w:rsidP="00000000" w:rsidRDefault="00000000" w:rsidRPr="00000000" w14:paraId="00000002">
      <w:pPr>
        <w:spacing w:after="120" w:before="120" w:line="36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PFAS là nhóm hợp chất hữu cơ bền, có mặt rộng rãi trong các sản phẩm gia dụng, dẫn đến sự tồn tại và tích tụ trong môi trường, bao gồm nước uống, tiềm ẩn nguy cơ đối với sức khỏe con người. Nghiên cứu này đánh giá nồng độ và sự phân bố của 12 hợp chất PFAS trong nước máy tại TPHCM và các tỉnh lân cận (Đồng Nai, Bình Dương, Long An, Tiền Giang, Bình Phước, Tây Ninh, Bà Rịa – Vũng Tàu). Tổng cộng, 72 mẫu nước máy được thu thập từ 24 quận, huyện tại TPHCM và 21 mẫu từ 7 tỉnh lân cận từ tháng 5 đến tháng 8 năm 2022. PFAS được chiết tách bằng phương pháp chiết pha rắn (SPE) và phân tích trên thiết bị UPLC–MS/MS. Kết quả cho thấy </w:t>
      </w:r>
      <w:r w:rsidDel="00000000" w:rsidR="00000000" w:rsidRPr="00000000">
        <w:rPr>
          <w:rFonts w:ascii="Times New Roman" w:cs="Times New Roman" w:eastAsia="Times New Roman" w:hAnsi="Times New Roman"/>
          <w:sz w:val="25"/>
          <w:szCs w:val="25"/>
          <w:rtl w:val="0"/>
        </w:rPr>
        <w:t xml:space="preserve">dao động từ 5 đến 8 chất trong số</w:t>
      </w:r>
      <w:r w:rsidDel="00000000" w:rsidR="00000000" w:rsidRPr="00000000">
        <w:rPr>
          <w:rFonts w:ascii="Times New Roman" w:cs="Times New Roman" w:eastAsia="Times New Roman" w:hAnsi="Times New Roman"/>
          <w:sz w:val="26"/>
          <w:szCs w:val="26"/>
          <w:rtl w:val="0"/>
        </w:rPr>
        <w:t xml:space="preserve"> 12 hợp chất PFAS được phát hiện trong các mẫu nước máy, với tổng nồng độ dao động từ 0,74–6,01 ng/L (trung bình 1,79 ± 1,41 ng/L). Các hợp chất PFOS, PFBS và PFOA có nồng độ cao nhất, lần lượt chiếm 30,3%, 23,9% và 16,3% tổng PFAS. Tổng nồng độ PFOA và PFOS trong các mẫu đều thấp hơn mức khuyến cáo của Cơ quan Bảo vệ Môi trường Hoa Kỳ (EPA, 2023) là 4 ng/L. Chỉ số rủi ro sức khỏe (HI) dao động từ 0,004–0,074 ở nam và 0,003–0,063 ở nữ, trong đó PFOS có mức HI cao nhất (0,015–0,074 ở nam, 0,013–0,063 ở nữ). Mặc dù HI &lt; 1, nghĩa là chưa vượt ngưỡng nguy hiểm, nhưng khả năng tích lũy sinh học của PFAS có thể gây tác động lâu dài, đòi hỏi tiếp tục theo dõi và đánh giá.</w:t>
      </w:r>
    </w:p>
    <w:p w:rsidR="00000000" w:rsidDel="00000000" w:rsidP="00000000" w:rsidRDefault="00000000" w:rsidRPr="00000000" w14:paraId="0000000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